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CADA2" w14:textId="77777777" w:rsidR="00EC1112" w:rsidRPr="00C0321E" w:rsidRDefault="00EC1112" w:rsidP="00B76BE1">
      <w:pPr>
        <w:pStyle w:val="Heading1"/>
        <w:spacing w:before="0" w:line="240" w:lineRule="auto"/>
        <w:jc w:val="center"/>
        <w:rPr>
          <w:rFonts w:asciiTheme="majorBidi" w:hAnsiTheme="majorBidi"/>
          <w:b/>
          <w:bCs/>
          <w:color w:val="auto"/>
          <w:sz w:val="24"/>
          <w:szCs w:val="24"/>
        </w:rPr>
      </w:pPr>
    </w:p>
    <w:p w14:paraId="110886DC" w14:textId="20ECF7CB" w:rsidR="001C233F" w:rsidRPr="00C0321E" w:rsidRDefault="00F04B14" w:rsidP="00B76BE1">
      <w:pPr>
        <w:pStyle w:val="Heading1"/>
        <w:spacing w:before="0" w:line="240" w:lineRule="auto"/>
        <w:jc w:val="center"/>
        <w:rPr>
          <w:rFonts w:asciiTheme="majorBidi" w:hAnsiTheme="majorBidi"/>
          <w:b/>
          <w:bCs/>
          <w:color w:val="auto"/>
          <w:sz w:val="24"/>
          <w:szCs w:val="24"/>
        </w:rPr>
      </w:pPr>
      <w:r w:rsidRPr="00C0321E">
        <w:rPr>
          <w:rFonts w:asciiTheme="majorBidi" w:hAnsiTheme="majorBidi"/>
          <w:b/>
          <w:bCs/>
          <w:color w:val="auto"/>
          <w:sz w:val="24"/>
          <w:szCs w:val="24"/>
        </w:rPr>
        <w:t xml:space="preserve">Article Title </w:t>
      </w:r>
    </w:p>
    <w:p w14:paraId="4F06AB49" w14:textId="5A8DCFA3" w:rsidR="00D45157" w:rsidRPr="00C0321E" w:rsidRDefault="00AA183D" w:rsidP="00F04B14">
      <w:pPr>
        <w:jc w:val="center"/>
        <w:rPr>
          <w:rFonts w:asciiTheme="majorBidi" w:hAnsiTheme="majorBidi" w:cstheme="majorBidi"/>
          <w:lang w:val="en-US" w:eastAsia="en-US"/>
        </w:rPr>
      </w:pPr>
      <w:r w:rsidRPr="00C0321E">
        <w:rPr>
          <w:rFonts w:asciiTheme="majorBidi" w:hAnsiTheme="majorBidi" w:cstheme="majorBidi"/>
          <w:lang w:val="en-US" w:eastAsia="en-US"/>
        </w:rPr>
        <w:t>Author Name</w:t>
      </w:r>
    </w:p>
    <w:p w14:paraId="7652CF9E" w14:textId="53D8B90E" w:rsidR="00AA183D" w:rsidRPr="00C0321E" w:rsidRDefault="00AA183D" w:rsidP="00F04B14">
      <w:pPr>
        <w:jc w:val="center"/>
        <w:rPr>
          <w:rFonts w:asciiTheme="majorBidi" w:hAnsiTheme="majorBidi" w:cstheme="majorBidi"/>
          <w:lang w:val="en-US" w:eastAsia="en-US"/>
        </w:rPr>
      </w:pPr>
      <w:r w:rsidRPr="00C0321E">
        <w:rPr>
          <w:rFonts w:asciiTheme="majorBidi" w:hAnsiTheme="majorBidi" w:cstheme="majorBidi"/>
          <w:lang w:val="en-US" w:eastAsia="en-US"/>
        </w:rPr>
        <w:t>Department; College; University; Country.</w:t>
      </w:r>
    </w:p>
    <w:p w14:paraId="02E9D08D" w14:textId="452F663C" w:rsidR="00AA183D" w:rsidRPr="00C0321E" w:rsidRDefault="00F04B14" w:rsidP="00F04B14">
      <w:pPr>
        <w:jc w:val="center"/>
        <w:rPr>
          <w:rFonts w:asciiTheme="majorBidi" w:hAnsiTheme="majorBidi" w:cstheme="majorBidi"/>
          <w:lang w:val="en-US" w:eastAsia="en-US"/>
        </w:rPr>
      </w:pPr>
      <w:r>
        <w:rPr>
          <w:rFonts w:asciiTheme="majorBidi" w:hAnsiTheme="majorBidi" w:cstheme="majorBidi"/>
          <w:noProof/>
          <w:lang w:val="en-US" w:eastAsia="en-US"/>
        </w:rPr>
        <mc:AlternateContent>
          <mc:Choice Requires="wps">
            <w:drawing>
              <wp:anchor distT="0" distB="0" distL="114300" distR="114300" simplePos="0" relativeHeight="251660288" behindDoc="0" locked="0" layoutInCell="1" allowOverlap="1" wp14:anchorId="08B3FABF" wp14:editId="26BDFF01">
                <wp:simplePos x="0" y="0"/>
                <wp:positionH relativeFrom="column">
                  <wp:posOffset>1774190</wp:posOffset>
                </wp:positionH>
                <wp:positionV relativeFrom="paragraph">
                  <wp:posOffset>109855</wp:posOffset>
                </wp:positionV>
                <wp:extent cx="774700" cy="612775"/>
                <wp:effectExtent l="19050" t="0" r="44450" b="34925"/>
                <wp:wrapNone/>
                <wp:docPr id="1463870860" name="Arrow: Down 1"/>
                <wp:cNvGraphicFramePr/>
                <a:graphic xmlns:a="http://schemas.openxmlformats.org/drawingml/2006/main">
                  <a:graphicData uri="http://schemas.microsoft.com/office/word/2010/wordprocessingShape">
                    <wps:wsp>
                      <wps:cNvSpPr/>
                      <wps:spPr>
                        <a:xfrm>
                          <a:off x="0" y="0"/>
                          <a:ext cx="774700" cy="6127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2BB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39.7pt;margin-top:8.65pt;width:61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" adj="10800" fillcolor="#4472c4 [3204]" strokecolor="#09101d [484]" strokeweight="1pt"/>
            </w:pict>
          </mc:Fallback>
        </mc:AlternateContent>
      </w:r>
      <w:r w:rsidR="00AA183D" w:rsidRPr="00C0321E">
        <w:rPr>
          <w:rFonts w:asciiTheme="majorBidi" w:hAnsiTheme="majorBidi" w:cstheme="majorBidi"/>
          <w:lang w:val="en-US" w:eastAsia="en-US"/>
        </w:rPr>
        <w:t>Email:</w:t>
      </w:r>
    </w:p>
    <w:p w14:paraId="68377E4A" w14:textId="24011D54" w:rsidR="00AA183D" w:rsidRPr="00C0321E" w:rsidRDefault="00AA183D" w:rsidP="00F04B14">
      <w:pPr>
        <w:jc w:val="center"/>
        <w:rPr>
          <w:rFonts w:asciiTheme="majorBidi" w:hAnsiTheme="majorBidi" w:cstheme="majorBidi"/>
          <w:lang w:val="en-US" w:eastAsia="en-US"/>
        </w:rPr>
      </w:pPr>
      <w:r w:rsidRPr="00C0321E">
        <w:rPr>
          <w:rFonts w:asciiTheme="majorBidi" w:hAnsiTheme="majorBidi" w:cstheme="majorBidi"/>
          <w:lang w:val="en-US" w:eastAsia="en-US"/>
        </w:rPr>
        <w:t>ORCID:</w:t>
      </w:r>
    </w:p>
    <w:p w14:paraId="6C1560E4" w14:textId="56B05165" w:rsidR="00641795" w:rsidRPr="00C0321E" w:rsidRDefault="00641795" w:rsidP="00F04B14">
      <w:pPr>
        <w:jc w:val="center"/>
        <w:rPr>
          <w:rFonts w:asciiTheme="majorBidi" w:hAnsiTheme="majorBidi" w:cstheme="majorBidi"/>
          <w:lang w:val="en-US" w:eastAsia="en-US"/>
        </w:rPr>
      </w:pPr>
      <w:r w:rsidRPr="00C0321E">
        <w:rPr>
          <w:rFonts w:asciiTheme="majorBidi" w:hAnsiTheme="majorBidi" w:cstheme="majorBidi"/>
          <w:highlight w:val="yellow"/>
          <w:lang w:val="en-US" w:eastAsia="en-US"/>
        </w:rPr>
        <w:t>For Example:</w:t>
      </w:r>
    </w:p>
    <w:p w14:paraId="216E0092" w14:textId="77777777" w:rsidR="00690980" w:rsidRDefault="00690980" w:rsidP="00B76BE1">
      <w:pPr>
        <w:rPr>
          <w:rFonts w:asciiTheme="majorBidi" w:hAnsiTheme="majorBidi" w:cstheme="majorBidi"/>
          <w:lang w:val="en-US" w:eastAsia="en-US"/>
        </w:rPr>
      </w:pPr>
    </w:p>
    <w:p w14:paraId="5BBB3D9B" w14:textId="77777777" w:rsidR="00744A2F" w:rsidRDefault="00744A2F" w:rsidP="00744A2F">
      <w:pPr>
        <w:tabs>
          <w:tab w:val="left" w:pos="6210"/>
        </w:tabs>
        <w:rPr>
          <w:rFonts w:asciiTheme="majorBidi" w:hAnsiTheme="majorBidi" w:cstheme="majorBidi"/>
          <w:b/>
          <w:bCs/>
          <w:lang w:val="en-GB" w:bidi="ar-IQ"/>
        </w:rPr>
      </w:pPr>
    </w:p>
    <w:p w14:paraId="654C78F9" w14:textId="4A207F2A" w:rsidR="00641795" w:rsidRPr="00C0321E" w:rsidRDefault="00641795" w:rsidP="00F04B14">
      <w:pPr>
        <w:tabs>
          <w:tab w:val="left" w:pos="6210"/>
        </w:tabs>
        <w:jc w:val="center"/>
        <w:rPr>
          <w:rFonts w:asciiTheme="majorBidi" w:hAnsiTheme="majorBidi" w:cstheme="majorBidi"/>
          <w:b/>
          <w:bCs/>
          <w:lang w:val="en-GB" w:eastAsia="en-US" w:bidi="ar-IQ"/>
        </w:rPr>
      </w:pPr>
      <w:r w:rsidRPr="00C0321E">
        <w:rPr>
          <w:rFonts w:asciiTheme="majorBidi" w:hAnsiTheme="majorBidi" w:cstheme="majorBidi"/>
          <w:b/>
          <w:bCs/>
          <w:lang w:val="en-GB" w:bidi="ar-IQ"/>
        </w:rPr>
        <w:t>Hakeem Hammood Flayyih</w:t>
      </w:r>
      <w:r w:rsidR="00A2781A" w:rsidRPr="00C0321E">
        <w:rPr>
          <w:rFonts w:asciiTheme="majorBidi" w:hAnsiTheme="majorBidi" w:cstheme="majorBidi"/>
          <w:b/>
          <w:bCs/>
          <w:lang w:val="en-GB" w:bidi="ar-IQ"/>
        </w:rPr>
        <w:t xml:space="preserve"> *</w:t>
      </w:r>
    </w:p>
    <w:p w14:paraId="115A779E" w14:textId="77777777" w:rsidR="00641795" w:rsidRPr="00C0321E" w:rsidRDefault="00641795" w:rsidP="00F04B14">
      <w:pPr>
        <w:jc w:val="center"/>
        <w:rPr>
          <w:rFonts w:asciiTheme="majorBidi" w:hAnsiTheme="majorBidi" w:cstheme="majorBidi"/>
          <w:lang w:val="en-GB" w:bidi="ar-IQ"/>
        </w:rPr>
      </w:pPr>
      <w:r w:rsidRPr="00C0321E">
        <w:rPr>
          <w:rFonts w:asciiTheme="majorBidi" w:hAnsiTheme="majorBidi" w:cstheme="majorBidi"/>
          <w:lang w:val="en-GB" w:bidi="ar-IQ"/>
        </w:rPr>
        <w:t>College of Administration and Economics, University of Baghdad, Iraq.</w:t>
      </w:r>
    </w:p>
    <w:p w14:paraId="2CC87E42" w14:textId="3A112BF3" w:rsidR="00641795" w:rsidRPr="00B76BE1" w:rsidRDefault="00641795" w:rsidP="00F04B14">
      <w:pPr>
        <w:jc w:val="center"/>
        <w:rPr>
          <w:rFonts w:asciiTheme="majorBidi" w:hAnsiTheme="majorBidi" w:cstheme="majorBidi"/>
          <w:lang w:bidi="ar-IQ"/>
        </w:rPr>
      </w:pPr>
      <w:r w:rsidRPr="00B76BE1">
        <w:rPr>
          <w:rFonts w:asciiTheme="majorBidi" w:hAnsiTheme="majorBidi" w:cstheme="majorBidi"/>
          <w:lang w:bidi="ar-IQ"/>
        </w:rPr>
        <w:t xml:space="preserve">E-mail: </w:t>
      </w:r>
      <w:hyperlink r:id="rId8" w:history="1">
        <w:r w:rsidRPr="00B76BE1">
          <w:rPr>
            <w:rStyle w:val="Hyperlink"/>
            <w:rFonts w:asciiTheme="majorBidi" w:hAnsiTheme="majorBidi" w:cstheme="majorBidi"/>
            <w:lang w:bidi="ar-IQ"/>
          </w:rPr>
          <w:t>hakeem.hmood@coadec.uobaghdad.edu.iq</w:t>
        </w:r>
      </w:hyperlink>
    </w:p>
    <w:p w14:paraId="41C9C84A" w14:textId="12539D5C" w:rsidR="00641795" w:rsidRPr="00C0321E" w:rsidRDefault="00641795" w:rsidP="00F04B14">
      <w:pPr>
        <w:jc w:val="center"/>
        <w:rPr>
          <w:rFonts w:asciiTheme="majorBidi" w:hAnsiTheme="majorBidi" w:cstheme="majorBidi"/>
        </w:rPr>
      </w:pPr>
      <w:r w:rsidRPr="00B76BE1">
        <w:rPr>
          <w:rFonts w:asciiTheme="majorBidi" w:hAnsiTheme="majorBidi" w:cstheme="majorBidi"/>
          <w:lang w:bidi="ar-IQ"/>
        </w:rPr>
        <w:t>Orcid</w:t>
      </w:r>
      <w:r w:rsidRPr="00B76BE1">
        <w:rPr>
          <w:rFonts w:asciiTheme="majorBidi" w:hAnsiTheme="majorBidi" w:cstheme="majorBidi"/>
          <w:b/>
          <w:bCs/>
          <w:lang w:bidi="ar-IQ"/>
        </w:rPr>
        <w:t xml:space="preserve">: </w:t>
      </w:r>
      <w:hyperlink r:id="rId9" w:history="1">
        <w:r w:rsidRPr="00B76BE1">
          <w:rPr>
            <w:rStyle w:val="Hyperlink"/>
            <w:rFonts w:asciiTheme="majorBidi" w:hAnsiTheme="majorBidi" w:cstheme="majorBidi"/>
            <w:lang w:bidi="ar-IQ"/>
          </w:rPr>
          <w:t>https://orcid.org/0000-0003-0615-0854</w:t>
        </w:r>
      </w:hyperlink>
    </w:p>
    <w:p w14:paraId="0E6CB9A3" w14:textId="3FCFD721" w:rsidR="00641795" w:rsidRPr="00B76BE1" w:rsidRDefault="00641795" w:rsidP="00F04B14">
      <w:pPr>
        <w:jc w:val="center"/>
        <w:rPr>
          <w:rFonts w:asciiTheme="majorBidi" w:hAnsiTheme="majorBidi" w:cstheme="majorBidi"/>
          <w:iCs/>
          <w:lang w:val="en-US"/>
        </w:rPr>
      </w:pPr>
      <w:r w:rsidRPr="00B76BE1">
        <w:rPr>
          <w:rFonts w:asciiTheme="majorBidi" w:hAnsiTheme="majorBidi" w:cstheme="majorBidi"/>
          <w:iCs/>
          <w:color w:val="231F20"/>
          <w:lang w:val="en-US"/>
        </w:rPr>
        <w:t>*Corresponding</w:t>
      </w:r>
      <w:r w:rsidRPr="00B76BE1">
        <w:rPr>
          <w:rFonts w:asciiTheme="majorBidi" w:hAnsiTheme="majorBidi" w:cstheme="majorBidi"/>
          <w:iCs/>
          <w:color w:val="231F20"/>
          <w:spacing w:val="-2"/>
          <w:lang w:val="en-US"/>
        </w:rPr>
        <w:t xml:space="preserve"> </w:t>
      </w:r>
      <w:r w:rsidRPr="00B76BE1">
        <w:rPr>
          <w:rFonts w:asciiTheme="majorBidi" w:hAnsiTheme="majorBidi" w:cstheme="majorBidi"/>
          <w:iCs/>
          <w:color w:val="231F20"/>
          <w:lang w:val="en-US"/>
        </w:rPr>
        <w:t>author:</w:t>
      </w:r>
      <w:r w:rsidRPr="00B76BE1">
        <w:rPr>
          <w:rFonts w:asciiTheme="majorBidi" w:hAnsiTheme="majorBidi" w:cstheme="majorBidi"/>
          <w:iCs/>
          <w:color w:val="231F20"/>
          <w:spacing w:val="-3"/>
          <w:lang w:val="en-US"/>
        </w:rPr>
        <w:t xml:space="preserve"> </w:t>
      </w:r>
      <w:hyperlink r:id="rId10">
        <w:r w:rsidRPr="00C0321E">
          <w:rPr>
            <w:rStyle w:val="Hyperlink"/>
            <w:rFonts w:asciiTheme="majorBidi" w:hAnsiTheme="majorBidi" w:cstheme="majorBidi"/>
            <w:iCs/>
            <w:lang w:val="en-GB" w:bidi="ar-IQ"/>
          </w:rPr>
          <w:t>hakeem.hmood@coadec.uobaghdad.edu.iq</w:t>
        </w:r>
      </w:hyperlink>
    </w:p>
    <w:p w14:paraId="45EEFE49" w14:textId="77777777" w:rsidR="00641795" w:rsidRPr="00B76BE1" w:rsidRDefault="00641795" w:rsidP="00B76BE1">
      <w:pPr>
        <w:rPr>
          <w:rFonts w:asciiTheme="majorBidi" w:hAnsiTheme="majorBidi" w:cstheme="majorBidi"/>
          <w:b/>
          <w:bCs/>
          <w:lang w:val="en-US" w:eastAsia="en-US"/>
        </w:rPr>
      </w:pPr>
    </w:p>
    <w:p w14:paraId="5EF650E5" w14:textId="655E47D1" w:rsidR="00A5316F" w:rsidRPr="00B76BE1" w:rsidRDefault="006518EA" w:rsidP="00B76BE1">
      <w:pPr>
        <w:rPr>
          <w:rFonts w:asciiTheme="majorBidi" w:hAnsiTheme="majorBidi" w:cstheme="majorBidi"/>
          <w:b/>
          <w:bCs/>
          <w:lang w:val="en-US" w:eastAsia="en-US"/>
        </w:rPr>
      </w:pPr>
      <w:r w:rsidRPr="00B76BE1">
        <w:rPr>
          <w:rFonts w:asciiTheme="majorBidi" w:hAnsiTheme="majorBidi" w:cstheme="majorBidi"/>
          <w:b/>
          <w:bCs/>
          <w:lang w:val="en-US" w:eastAsia="en-US"/>
        </w:rPr>
        <w:t>Abstract</w:t>
      </w:r>
    </w:p>
    <w:p w14:paraId="6098093E" w14:textId="77777777" w:rsidR="007939A2" w:rsidRPr="00C0321E" w:rsidRDefault="007939A2" w:rsidP="00B76BE1">
      <w:pPr>
        <w:jc w:val="both"/>
        <w:rPr>
          <w:rFonts w:asciiTheme="majorBidi" w:hAnsiTheme="majorBidi" w:cstheme="majorBidi"/>
          <w:color w:val="111111"/>
          <w:lang w:val="en-US"/>
        </w:rPr>
      </w:pPr>
      <w:bookmarkStart w:id="0" w:name="_Hlk158672761"/>
      <w:r w:rsidRPr="00C0321E">
        <w:rPr>
          <w:rFonts w:asciiTheme="majorBidi" w:hAnsiTheme="majorBidi" w:cstheme="majorBidi"/>
          <w:b/>
          <w:bCs/>
          <w:color w:val="111111"/>
          <w:lang w:val="en-US"/>
        </w:rPr>
        <w:t>Purpose</w:t>
      </w:r>
      <w:r w:rsidRPr="00C0321E">
        <w:rPr>
          <w:rFonts w:asciiTheme="majorBidi" w:hAnsiTheme="majorBidi" w:cstheme="majorBidi"/>
          <w:color w:val="111111"/>
          <w:lang w:val="en-US"/>
        </w:rPr>
        <w:t>: The objective of this study was to identify the profile of academic research on blended learning in the world and propose a research agenda for the topic.</w:t>
      </w:r>
    </w:p>
    <w:p w14:paraId="0C16DD35" w14:textId="567F2D95" w:rsidR="007939A2" w:rsidRPr="00C0321E" w:rsidRDefault="007939A2" w:rsidP="00B76BE1">
      <w:pPr>
        <w:jc w:val="both"/>
        <w:rPr>
          <w:rFonts w:asciiTheme="majorBidi" w:hAnsiTheme="majorBidi" w:cstheme="majorBidi"/>
          <w:bCs/>
          <w:color w:val="111111"/>
          <w:lang w:val="en-US"/>
        </w:rPr>
      </w:pPr>
      <w:r w:rsidRPr="00C0321E">
        <w:rPr>
          <w:rFonts w:asciiTheme="majorBidi" w:hAnsiTheme="majorBidi" w:cstheme="majorBidi"/>
          <w:b/>
          <w:bCs/>
          <w:color w:val="111111"/>
          <w:lang w:val="en-US"/>
        </w:rPr>
        <w:t xml:space="preserve">Theoretical </w:t>
      </w:r>
      <w:r w:rsidR="006518EA" w:rsidRPr="00C0321E">
        <w:rPr>
          <w:rFonts w:asciiTheme="majorBidi" w:hAnsiTheme="majorBidi" w:cstheme="majorBidi"/>
          <w:b/>
          <w:bCs/>
          <w:color w:val="111111"/>
          <w:lang w:val="en-US"/>
        </w:rPr>
        <w:t xml:space="preserve">Framework: </w:t>
      </w:r>
      <w:r w:rsidRPr="00C0321E">
        <w:rPr>
          <w:rFonts w:asciiTheme="majorBidi" w:hAnsiTheme="majorBidi" w:cstheme="majorBidi"/>
          <w:bCs/>
          <w:color w:val="111111"/>
          <w:lang w:val="en-US"/>
        </w:rPr>
        <w:t xml:space="preserve">Recent literature has reported </w:t>
      </w:r>
      <w:r w:rsidR="006518EA" w:rsidRPr="00C0321E">
        <w:rPr>
          <w:rFonts w:asciiTheme="majorBidi" w:hAnsiTheme="majorBidi" w:cstheme="majorBidi"/>
          <w:bCs/>
          <w:color w:val="111111"/>
          <w:lang w:val="en-US"/>
        </w:rPr>
        <w:t>satisfactory results</w:t>
      </w:r>
      <w:r w:rsidRPr="00C0321E">
        <w:rPr>
          <w:rFonts w:asciiTheme="majorBidi" w:hAnsiTheme="majorBidi" w:cstheme="majorBidi"/>
          <w:bCs/>
          <w:color w:val="111111"/>
          <w:lang w:val="en-US"/>
        </w:rPr>
        <w:t xml:space="preserve"> in both student performance and satisfaction in blended learning (Dziuban et al., </w:t>
      </w:r>
      <w:r w:rsidR="001B6251" w:rsidRPr="00C0321E">
        <w:rPr>
          <w:rFonts w:asciiTheme="majorBidi" w:hAnsiTheme="majorBidi" w:cstheme="majorBidi"/>
          <w:bCs/>
          <w:color w:val="111111"/>
          <w:lang w:val="en-US"/>
        </w:rPr>
        <w:t>2015</w:t>
      </w:r>
      <w:r w:rsidRPr="00C0321E">
        <w:rPr>
          <w:rFonts w:asciiTheme="majorBidi" w:hAnsiTheme="majorBidi" w:cstheme="majorBidi"/>
          <w:bCs/>
          <w:color w:val="111111"/>
          <w:lang w:val="en-US"/>
        </w:rPr>
        <w:t>). However, there is still much to investigate and learn about BL because it is a recent development.</w:t>
      </w:r>
    </w:p>
    <w:p w14:paraId="4281E319" w14:textId="3AF7AF31" w:rsidR="007939A2" w:rsidRPr="00C0321E" w:rsidRDefault="007939A2" w:rsidP="00B76BE1">
      <w:pPr>
        <w:jc w:val="both"/>
        <w:rPr>
          <w:rFonts w:asciiTheme="majorBidi" w:hAnsiTheme="majorBidi" w:cstheme="majorBidi"/>
          <w:bCs/>
          <w:color w:val="111111"/>
          <w:lang w:val="en-US"/>
        </w:rPr>
      </w:pPr>
      <w:r w:rsidRPr="00C0321E">
        <w:rPr>
          <w:rFonts w:asciiTheme="majorBidi" w:hAnsiTheme="majorBidi" w:cstheme="majorBidi"/>
          <w:b/>
          <w:bCs/>
          <w:color w:val="111111"/>
          <w:lang w:val="en-US"/>
        </w:rPr>
        <w:t>Design</w:t>
      </w:r>
      <w:r w:rsidR="006518EA" w:rsidRPr="00C0321E">
        <w:rPr>
          <w:rFonts w:asciiTheme="majorBidi" w:hAnsiTheme="majorBidi" w:cstheme="majorBidi"/>
          <w:b/>
          <w:bCs/>
          <w:color w:val="111111"/>
          <w:lang w:val="en-US"/>
        </w:rPr>
        <w:t xml:space="preserve">/Methodology/Approach: </w:t>
      </w:r>
      <w:r w:rsidRPr="00C0321E">
        <w:rPr>
          <w:rFonts w:asciiTheme="majorBidi" w:hAnsiTheme="majorBidi" w:cstheme="majorBidi"/>
          <w:color w:val="111111"/>
          <w:lang w:val="en-US"/>
        </w:rPr>
        <w:t xml:space="preserve">We </w:t>
      </w:r>
      <w:r w:rsidR="006518EA" w:rsidRPr="00C0321E">
        <w:rPr>
          <w:rFonts w:asciiTheme="majorBidi" w:hAnsiTheme="majorBidi" w:cstheme="majorBidi"/>
          <w:bCs/>
          <w:color w:val="111111"/>
          <w:lang w:val="en-US"/>
        </w:rPr>
        <w:t>analyses</w:t>
      </w:r>
      <w:r w:rsidRPr="00C0321E">
        <w:rPr>
          <w:rFonts w:asciiTheme="majorBidi" w:hAnsiTheme="majorBidi" w:cstheme="majorBidi"/>
          <w:bCs/>
          <w:color w:val="111111"/>
          <w:lang w:val="en-US"/>
        </w:rPr>
        <w:t xml:space="preserve"> the profile of international publications on blended learning in management and business from 2001 to </w:t>
      </w:r>
      <w:r w:rsidR="001B6251" w:rsidRPr="00C0321E">
        <w:rPr>
          <w:rFonts w:asciiTheme="majorBidi" w:hAnsiTheme="majorBidi" w:cstheme="majorBidi"/>
          <w:bCs/>
          <w:color w:val="111111"/>
          <w:lang w:val="en-US"/>
        </w:rPr>
        <w:t>2024</w:t>
      </w:r>
      <w:r w:rsidRPr="00C0321E">
        <w:rPr>
          <w:rFonts w:asciiTheme="majorBidi" w:hAnsiTheme="majorBidi" w:cstheme="majorBidi"/>
          <w:bCs/>
          <w:color w:val="111111"/>
          <w:lang w:val="en-US"/>
        </w:rPr>
        <w:t>. We identified when, who, where and what was published on the subject, singling out the authors and journals with the greatest impact based on the h-index and CiteScore (Scopus), as well as exploring the cooperation between countries.</w:t>
      </w:r>
    </w:p>
    <w:p w14:paraId="625C2B41" w14:textId="18E58E97" w:rsidR="007939A2" w:rsidRPr="00C0321E" w:rsidRDefault="007939A2" w:rsidP="00B76BE1">
      <w:pPr>
        <w:jc w:val="both"/>
        <w:rPr>
          <w:rFonts w:asciiTheme="majorBidi" w:hAnsiTheme="majorBidi" w:cstheme="majorBidi"/>
          <w:color w:val="111111"/>
          <w:lang w:val="en-US"/>
        </w:rPr>
      </w:pPr>
      <w:r w:rsidRPr="00C0321E">
        <w:rPr>
          <w:rFonts w:asciiTheme="majorBidi" w:hAnsiTheme="majorBidi" w:cstheme="majorBidi"/>
          <w:b/>
          <w:bCs/>
          <w:color w:val="111111"/>
          <w:lang w:val="en-US"/>
        </w:rPr>
        <w:t xml:space="preserve">Findings: </w:t>
      </w:r>
      <w:r w:rsidRPr="00C0321E">
        <w:rPr>
          <w:rFonts w:asciiTheme="majorBidi" w:hAnsiTheme="majorBidi" w:cstheme="majorBidi"/>
          <w:color w:val="111111"/>
          <w:lang w:val="en-US"/>
        </w:rPr>
        <w:t xml:space="preserve">The volume of research has been increasing over the past twenty years, although there are only a few authors, institutions and reference journals contributing to the topic’s consolidation and the countries conducting the most joint research in co-authoring networks account for the largest volume of publications, </w:t>
      </w:r>
      <w:r w:rsidR="006518EA" w:rsidRPr="00C0321E">
        <w:rPr>
          <w:rFonts w:asciiTheme="majorBidi" w:hAnsiTheme="majorBidi" w:cstheme="majorBidi"/>
          <w:color w:val="111111"/>
          <w:lang w:val="en-US"/>
        </w:rPr>
        <w:t>authors,</w:t>
      </w:r>
      <w:r w:rsidRPr="00C0321E">
        <w:rPr>
          <w:rFonts w:asciiTheme="majorBidi" w:hAnsiTheme="majorBidi" w:cstheme="majorBidi"/>
          <w:color w:val="111111"/>
          <w:lang w:val="en-US"/>
        </w:rPr>
        <w:t xml:space="preserve"> and impact journals.</w:t>
      </w:r>
    </w:p>
    <w:p w14:paraId="2C37FF82" w14:textId="77777777" w:rsidR="007939A2" w:rsidRPr="00C0321E" w:rsidRDefault="007939A2" w:rsidP="00B76BE1">
      <w:pPr>
        <w:jc w:val="both"/>
        <w:rPr>
          <w:rFonts w:asciiTheme="majorBidi" w:hAnsiTheme="majorBidi" w:cstheme="majorBidi"/>
          <w:color w:val="111111"/>
          <w:lang w:val="en-US"/>
        </w:rPr>
      </w:pPr>
      <w:r w:rsidRPr="00C0321E">
        <w:rPr>
          <w:rFonts w:asciiTheme="majorBidi" w:hAnsiTheme="majorBidi" w:cstheme="majorBidi"/>
          <w:b/>
          <w:bCs/>
          <w:color w:val="111111"/>
          <w:lang w:val="en-US"/>
        </w:rPr>
        <w:t xml:space="preserve">Research, Practical &amp; Social implications: </w:t>
      </w:r>
      <w:r w:rsidRPr="00C0321E">
        <w:rPr>
          <w:rFonts w:asciiTheme="majorBidi" w:hAnsiTheme="majorBidi" w:cstheme="majorBidi"/>
          <w:color w:val="111111"/>
          <w:lang w:val="en-US"/>
        </w:rPr>
        <w:t>We suggest a future research agenda and highlight the contributions made to executive and management education.</w:t>
      </w:r>
    </w:p>
    <w:p w14:paraId="0E0ECABF" w14:textId="77777777" w:rsidR="007939A2" w:rsidRPr="00C0321E" w:rsidRDefault="007939A2" w:rsidP="00B76BE1">
      <w:pPr>
        <w:jc w:val="both"/>
        <w:rPr>
          <w:rFonts w:asciiTheme="majorBidi" w:hAnsiTheme="majorBidi" w:cstheme="majorBidi"/>
          <w:color w:val="111111"/>
          <w:lang w:val="en-US"/>
        </w:rPr>
      </w:pPr>
      <w:r w:rsidRPr="00C0321E">
        <w:rPr>
          <w:rFonts w:asciiTheme="majorBidi" w:hAnsiTheme="majorBidi" w:cstheme="majorBidi"/>
          <w:b/>
          <w:bCs/>
          <w:color w:val="111111"/>
          <w:lang w:val="en-US"/>
        </w:rPr>
        <w:t xml:space="preserve">Originality/value: </w:t>
      </w:r>
      <w:r w:rsidRPr="00C0321E">
        <w:rPr>
          <w:rFonts w:asciiTheme="majorBidi" w:hAnsiTheme="majorBidi" w:cstheme="majorBidi"/>
          <w:color w:val="111111"/>
          <w:lang w:val="en-US"/>
        </w:rPr>
        <w:t>The results indicate that the number of publications is growing, and the management and business area is the one that contributes the most, with the countries that produce in co-authorship also providing the most publications.</w:t>
      </w:r>
    </w:p>
    <w:bookmarkEnd w:id="0"/>
    <w:p w14:paraId="62D74A65" w14:textId="7D3A005F" w:rsidR="007939A2" w:rsidRPr="00C0321E" w:rsidRDefault="007939A2" w:rsidP="00B76BE1">
      <w:pPr>
        <w:jc w:val="lowKashida"/>
        <w:rPr>
          <w:rFonts w:asciiTheme="majorBidi" w:hAnsiTheme="majorBidi" w:cstheme="majorBidi"/>
          <w:color w:val="111111"/>
          <w:lang w:val="en-US"/>
        </w:rPr>
      </w:pPr>
      <w:r w:rsidRPr="00C0321E">
        <w:rPr>
          <w:rFonts w:asciiTheme="majorBidi" w:hAnsiTheme="majorBidi" w:cstheme="majorBidi"/>
          <w:b/>
          <w:bCs/>
          <w:color w:val="212121"/>
          <w:lang w:val="en-US"/>
        </w:rPr>
        <w:t xml:space="preserve">Keywords: </w:t>
      </w:r>
      <w:r w:rsidRPr="00C0321E">
        <w:rPr>
          <w:rFonts w:asciiTheme="majorBidi" w:hAnsiTheme="majorBidi" w:cstheme="majorBidi"/>
          <w:color w:val="111111"/>
          <w:lang w:val="en-US"/>
        </w:rPr>
        <w:t>Blended learning; Management education; Executive education; Bibliometric analysis; Management and Business Education.</w:t>
      </w:r>
    </w:p>
    <w:p w14:paraId="53115FB1" w14:textId="30632CF2" w:rsidR="00690980" w:rsidRPr="00B76BE1" w:rsidRDefault="00690980" w:rsidP="00B76BE1">
      <w:pPr>
        <w:jc w:val="both"/>
        <w:rPr>
          <w:rFonts w:asciiTheme="majorBidi" w:hAnsiTheme="majorBidi" w:cstheme="majorBidi"/>
          <w:lang w:val="en-US" w:bidi="ar-IQ"/>
        </w:rPr>
      </w:pPr>
      <w:r w:rsidRPr="00B76BE1">
        <w:rPr>
          <w:rFonts w:asciiTheme="majorBidi" w:hAnsiTheme="majorBidi" w:cstheme="majorBidi"/>
          <w:b/>
          <w:bCs/>
          <w:lang w:val="en-US" w:bidi="ar-IQ"/>
        </w:rPr>
        <w:t>JEL Classification:</w:t>
      </w:r>
      <w:r w:rsidRPr="00B76BE1">
        <w:rPr>
          <w:rFonts w:asciiTheme="majorBidi" w:hAnsiTheme="majorBidi" w:cstheme="majorBidi"/>
          <w:lang w:val="en-US" w:bidi="ar-IQ"/>
        </w:rPr>
        <w:t xml:space="preserve"> M10, M12, M15, M19.</w:t>
      </w:r>
    </w:p>
    <w:p w14:paraId="4F556068" w14:textId="77777777" w:rsidR="006B6770" w:rsidRPr="00B76BE1" w:rsidRDefault="006B6770" w:rsidP="00B76BE1">
      <w:pPr>
        <w:rPr>
          <w:rFonts w:asciiTheme="majorBidi" w:hAnsiTheme="majorBidi" w:cstheme="majorBidi"/>
          <w:b/>
          <w:bCs/>
          <w:lang w:val="en-US"/>
        </w:rPr>
      </w:pPr>
    </w:p>
    <w:p w14:paraId="0AC9A065" w14:textId="7DCB99F2" w:rsidR="006B6770" w:rsidRPr="00B76BE1" w:rsidRDefault="006B6770" w:rsidP="00B76BE1">
      <w:pPr>
        <w:rPr>
          <w:rFonts w:asciiTheme="majorBidi" w:hAnsiTheme="majorBidi" w:cstheme="majorBidi"/>
          <w:lang w:val="en-US"/>
        </w:rPr>
      </w:pPr>
      <w:r w:rsidRPr="00B76BE1">
        <w:rPr>
          <w:rFonts w:asciiTheme="majorBidi" w:hAnsiTheme="majorBidi" w:cstheme="majorBidi"/>
          <w:b/>
          <w:bCs/>
          <w:lang w:val="en-US"/>
        </w:rPr>
        <w:t>Authors’ individual contribution:</w:t>
      </w:r>
      <w:r w:rsidRPr="00B76BE1">
        <w:rPr>
          <w:rFonts w:asciiTheme="majorBidi" w:hAnsiTheme="majorBidi" w:cstheme="majorBidi"/>
          <w:lang w:val="en-US"/>
        </w:rPr>
        <w:t xml:space="preserve"> </w:t>
      </w:r>
      <w:r w:rsidR="00B76BE1" w:rsidRPr="00B76BE1">
        <w:rPr>
          <w:rFonts w:asciiTheme="majorBidi" w:hAnsiTheme="majorBidi" w:cstheme="majorBidi"/>
          <w:lang w:val="en-US"/>
        </w:rPr>
        <w:t>Conceptualization — H.H.F.; Methodology — H.H.F.; Formal Analysis — H.H.F.; Investigation — H.H.F. and W.K.; Data Curation — H.H.F.; Writing —Original Draft — H.H.F.; Writing — Review &amp; Editing — W.K., and H.H.F.; Visualization — H.H.F.; H.A.H. &amp; G.A.K.A.; Supervision —W.K., and H.H.F.; Project Administration —H.H.F.</w:t>
      </w:r>
    </w:p>
    <w:p w14:paraId="741B060D" w14:textId="77777777" w:rsidR="006B6770" w:rsidRDefault="006B6770" w:rsidP="00B76BE1">
      <w:pPr>
        <w:jc w:val="lowKashida"/>
        <w:rPr>
          <w:rFonts w:asciiTheme="majorBidi" w:hAnsiTheme="majorBidi" w:cstheme="majorBidi"/>
          <w:b/>
          <w:bCs/>
          <w:lang w:val="en-US"/>
        </w:rPr>
      </w:pPr>
      <w:r w:rsidRPr="00B76BE1">
        <w:rPr>
          <w:rFonts w:asciiTheme="majorBidi" w:hAnsiTheme="majorBidi" w:cstheme="majorBidi"/>
          <w:b/>
          <w:bCs/>
          <w:lang w:val="en-US"/>
        </w:rPr>
        <w:t>Declaration of conflicting interests: The Authors declare that there is no conflict of interest.</w:t>
      </w:r>
    </w:p>
    <w:p w14:paraId="0B76DD6D" w14:textId="77777777" w:rsidR="00B76BE1" w:rsidRPr="00B76BE1" w:rsidRDefault="00B76BE1" w:rsidP="00B76BE1">
      <w:pPr>
        <w:jc w:val="lowKashida"/>
        <w:rPr>
          <w:rFonts w:asciiTheme="majorBidi" w:hAnsiTheme="majorBidi" w:cstheme="majorBidi"/>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8840"/>
      </w:tblGrid>
      <w:tr w:rsidR="00B76BE1" w:rsidRPr="00716B96" w14:paraId="14E886BB" w14:textId="77777777" w:rsidTr="00E42D02">
        <w:tc>
          <w:tcPr>
            <w:tcW w:w="0" w:type="auto"/>
          </w:tcPr>
          <w:p w14:paraId="04F8315C" w14:textId="77777777" w:rsidR="00B76BE1" w:rsidRDefault="00B76BE1" w:rsidP="00E42D02">
            <w:pPr>
              <w:jc w:val="lowKashida"/>
              <w:rPr>
                <w:rFonts w:asciiTheme="majorBidi" w:hAnsiTheme="majorBidi" w:cstheme="majorBidi"/>
                <w:b/>
                <w:bCs/>
              </w:rPr>
            </w:pPr>
            <w:r>
              <w:rPr>
                <w:rFonts w:asciiTheme="majorBidi" w:hAnsiTheme="majorBidi" w:cstheme="majorBidi"/>
                <w:b/>
                <w:bCs/>
                <w:noProof/>
              </w:rPr>
              <w:drawing>
                <wp:inline distT="0" distB="0" distL="0" distR="0" wp14:anchorId="37855E1E" wp14:editId="127888DB">
                  <wp:extent cx="725170" cy="262255"/>
                  <wp:effectExtent l="0" t="0" r="0" b="4445"/>
                  <wp:docPr id="84443462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170" cy="262255"/>
                          </a:xfrm>
                          <a:prstGeom prst="rect">
                            <a:avLst/>
                          </a:prstGeom>
                          <a:noFill/>
                        </pic:spPr>
                      </pic:pic>
                    </a:graphicData>
                  </a:graphic>
                </wp:inline>
              </w:drawing>
            </w:r>
          </w:p>
        </w:tc>
        <w:tc>
          <w:tcPr>
            <w:tcW w:w="0" w:type="auto"/>
          </w:tcPr>
          <w:p w14:paraId="408A4E3E" w14:textId="77777777" w:rsidR="00B76BE1" w:rsidRDefault="00B76BE1" w:rsidP="00E42D02">
            <w:pPr>
              <w:jc w:val="lowKashida"/>
              <w:rPr>
                <w:rFonts w:asciiTheme="majorBidi" w:hAnsiTheme="majorBidi" w:cstheme="majorBidi"/>
                <w:b/>
                <w:bCs/>
              </w:rPr>
            </w:pPr>
            <w:r w:rsidRPr="001A7F3D">
              <w:rPr>
                <w:rFonts w:asciiTheme="majorBidi" w:hAnsiTheme="majorBidi" w:cstheme="majorBidi"/>
                <w:color w:val="222222"/>
              </w:rPr>
              <w:t xml:space="preserve">This work is licensed under a </w:t>
            </w:r>
            <w:hyperlink r:id="rId12">
              <w:r w:rsidRPr="001A7F3D">
                <w:rPr>
                  <w:rStyle w:val="Hyperlink"/>
                  <w:rFonts w:asciiTheme="majorBidi" w:hAnsiTheme="majorBidi"/>
                </w:rPr>
                <w:t>Creative Commons Attribution-NonCommercial 4.0 International (CC BY-NC 4.0)</w:t>
              </w:r>
            </w:hyperlink>
          </w:p>
        </w:tc>
      </w:tr>
    </w:tbl>
    <w:p w14:paraId="6E45AA2B" w14:textId="77777777" w:rsidR="006B6770" w:rsidRPr="00B76BE1" w:rsidRDefault="006B6770" w:rsidP="00B76BE1">
      <w:pPr>
        <w:jc w:val="lowKashida"/>
        <w:rPr>
          <w:rFonts w:asciiTheme="majorBidi" w:hAnsiTheme="majorBidi" w:cstheme="majorBidi"/>
          <w:b/>
          <w:bCs/>
          <w:lang w:val="en-US"/>
        </w:rPr>
      </w:pPr>
    </w:p>
    <w:p w14:paraId="607961DF" w14:textId="77777777" w:rsidR="00641795" w:rsidRDefault="00641795" w:rsidP="00B76BE1">
      <w:pPr>
        <w:jc w:val="both"/>
        <w:rPr>
          <w:rFonts w:asciiTheme="majorBidi" w:hAnsiTheme="majorBidi" w:cstheme="majorBidi"/>
          <w:b/>
          <w:bCs/>
          <w:color w:val="111111"/>
          <w:lang w:val="en-US"/>
        </w:rPr>
      </w:pPr>
    </w:p>
    <w:p w14:paraId="05BC3B51" w14:textId="77777777" w:rsidR="004C0F43" w:rsidRDefault="004C0F43" w:rsidP="00B76BE1">
      <w:pPr>
        <w:jc w:val="both"/>
        <w:rPr>
          <w:rFonts w:asciiTheme="majorBidi" w:hAnsiTheme="majorBidi" w:cstheme="majorBidi"/>
          <w:b/>
          <w:bCs/>
          <w:color w:val="111111"/>
          <w:lang w:val="en-US"/>
        </w:rPr>
      </w:pPr>
    </w:p>
    <w:p w14:paraId="3885AABF" w14:textId="77777777" w:rsidR="004C0F43" w:rsidRDefault="004C0F43" w:rsidP="00B76BE1">
      <w:pPr>
        <w:jc w:val="both"/>
        <w:rPr>
          <w:rFonts w:asciiTheme="majorBidi" w:hAnsiTheme="majorBidi" w:cstheme="majorBidi"/>
          <w:b/>
          <w:bCs/>
          <w:color w:val="111111"/>
          <w:lang w:val="en-US"/>
        </w:rPr>
      </w:pPr>
    </w:p>
    <w:p w14:paraId="7519ED41" w14:textId="77777777" w:rsidR="00B76BE1" w:rsidRDefault="00B76BE1" w:rsidP="00B76BE1">
      <w:pPr>
        <w:jc w:val="both"/>
        <w:rPr>
          <w:rFonts w:asciiTheme="majorBidi" w:hAnsiTheme="majorBidi" w:cstheme="majorBidi"/>
          <w:b/>
          <w:bCs/>
          <w:color w:val="111111"/>
          <w:lang w:val="en-US"/>
        </w:rPr>
      </w:pPr>
    </w:p>
    <w:p w14:paraId="67B39CFA" w14:textId="77777777" w:rsidR="00B76BE1" w:rsidRPr="00B76BE1" w:rsidRDefault="00B76BE1" w:rsidP="00B76BE1">
      <w:pPr>
        <w:jc w:val="both"/>
        <w:rPr>
          <w:rFonts w:asciiTheme="majorBidi" w:hAnsiTheme="majorBidi" w:cstheme="majorBidi"/>
          <w:b/>
          <w:bCs/>
          <w:color w:val="111111"/>
          <w:lang w:val="en-US"/>
        </w:rPr>
      </w:pPr>
    </w:p>
    <w:p w14:paraId="3269FA63" w14:textId="06F8166A" w:rsidR="003C5B45" w:rsidRPr="00C0321E" w:rsidRDefault="003C5B45" w:rsidP="00B76BE1">
      <w:pPr>
        <w:jc w:val="lowKashida"/>
        <w:rPr>
          <w:rFonts w:asciiTheme="majorBidi" w:hAnsiTheme="majorBidi" w:cstheme="majorBidi"/>
          <w:b/>
          <w:bCs/>
          <w:color w:val="111111"/>
          <w:lang w:val="en-US"/>
        </w:rPr>
      </w:pPr>
      <w:r w:rsidRPr="00C0321E">
        <w:rPr>
          <w:rFonts w:asciiTheme="majorBidi" w:hAnsiTheme="majorBidi" w:cstheme="majorBidi"/>
          <w:b/>
          <w:bCs/>
          <w:color w:val="111111"/>
          <w:lang w:val="en-US"/>
        </w:rPr>
        <w:t>General Note:</w:t>
      </w:r>
    </w:p>
    <w:p w14:paraId="79193D08" w14:textId="563E9F67" w:rsidR="003C5B45" w:rsidRDefault="003C5B45" w:rsidP="00B76BE1">
      <w:pPr>
        <w:pStyle w:val="ListParagraph"/>
        <w:numPr>
          <w:ilvl w:val="0"/>
          <w:numId w:val="21"/>
        </w:numPr>
        <w:spacing w:after="0" w:line="240" w:lineRule="auto"/>
        <w:ind w:left="426"/>
        <w:jc w:val="lowKashida"/>
        <w:rPr>
          <w:rFonts w:asciiTheme="majorBidi" w:hAnsiTheme="majorBidi" w:cstheme="majorBidi"/>
          <w:color w:val="111111"/>
          <w:sz w:val="24"/>
          <w:szCs w:val="24"/>
        </w:rPr>
      </w:pPr>
      <w:r w:rsidRPr="00C0321E">
        <w:rPr>
          <w:rFonts w:asciiTheme="majorBidi" w:hAnsiTheme="majorBidi" w:cstheme="majorBidi"/>
          <w:color w:val="111111"/>
          <w:sz w:val="24"/>
          <w:szCs w:val="24"/>
        </w:rPr>
        <w:t>The appropriate length would be 150-250</w:t>
      </w:r>
      <w:r w:rsidR="00690980" w:rsidRPr="00C0321E">
        <w:rPr>
          <w:rFonts w:asciiTheme="majorBidi" w:hAnsiTheme="majorBidi" w:cstheme="majorBidi"/>
          <w:color w:val="111111"/>
          <w:sz w:val="24"/>
          <w:szCs w:val="24"/>
        </w:rPr>
        <w:t xml:space="preserve"> </w:t>
      </w:r>
      <w:r w:rsidR="006518EA" w:rsidRPr="00C0321E">
        <w:rPr>
          <w:rFonts w:asciiTheme="majorBidi" w:hAnsiTheme="majorBidi" w:cstheme="majorBidi"/>
          <w:color w:val="111111"/>
          <w:sz w:val="24"/>
          <w:szCs w:val="24"/>
        </w:rPr>
        <w:t>words,</w:t>
      </w:r>
      <w:r w:rsidRPr="00C0321E">
        <w:rPr>
          <w:rFonts w:asciiTheme="majorBidi" w:hAnsiTheme="majorBidi" w:cstheme="majorBidi"/>
          <w:color w:val="111111"/>
          <w:sz w:val="24"/>
          <w:szCs w:val="24"/>
        </w:rPr>
        <w:t xml:space="preserve"> and It is preferable that the </w:t>
      </w:r>
      <w:r w:rsidR="00B76BE1">
        <w:rPr>
          <w:rFonts w:asciiTheme="majorBidi" w:hAnsiTheme="majorBidi" w:cstheme="majorBidi"/>
          <w:color w:val="111111"/>
          <w:sz w:val="24"/>
          <w:szCs w:val="24"/>
        </w:rPr>
        <w:t>“</w:t>
      </w:r>
      <w:r w:rsidRPr="00C0321E">
        <w:rPr>
          <w:rFonts w:asciiTheme="majorBidi" w:hAnsiTheme="majorBidi" w:cstheme="majorBidi"/>
          <w:color w:val="111111"/>
          <w:sz w:val="24"/>
          <w:szCs w:val="24"/>
        </w:rPr>
        <w:t>Abstract” contains 1-2 in-text citations of the sources mentioned in the list of references that the research is based on or that the research contributes to.</w:t>
      </w:r>
    </w:p>
    <w:p w14:paraId="3B0E6944" w14:textId="77777777" w:rsidR="00716B96" w:rsidRPr="00C0321E" w:rsidRDefault="00716B96" w:rsidP="00716B96">
      <w:pPr>
        <w:pStyle w:val="ListParagraph"/>
        <w:spacing w:after="0" w:line="240" w:lineRule="auto"/>
        <w:ind w:left="426"/>
        <w:jc w:val="lowKashida"/>
        <w:rPr>
          <w:rFonts w:asciiTheme="majorBidi" w:hAnsiTheme="majorBidi" w:cstheme="majorBidi"/>
          <w:color w:val="111111"/>
          <w:sz w:val="24"/>
          <w:szCs w:val="24"/>
        </w:rPr>
      </w:pPr>
    </w:p>
    <w:p w14:paraId="32FB8FCE" w14:textId="1118BD55" w:rsidR="003C5B45" w:rsidRDefault="003C5B45" w:rsidP="00B76BE1">
      <w:pPr>
        <w:pStyle w:val="ListParagraph"/>
        <w:numPr>
          <w:ilvl w:val="0"/>
          <w:numId w:val="21"/>
        </w:numPr>
        <w:spacing w:after="0" w:line="240" w:lineRule="auto"/>
        <w:ind w:left="426"/>
        <w:jc w:val="lowKashida"/>
        <w:rPr>
          <w:rFonts w:asciiTheme="majorBidi" w:hAnsiTheme="majorBidi" w:cstheme="majorBidi"/>
          <w:color w:val="111111"/>
          <w:sz w:val="24"/>
          <w:szCs w:val="24"/>
        </w:rPr>
      </w:pPr>
      <w:r w:rsidRPr="00C0321E">
        <w:rPr>
          <w:rFonts w:asciiTheme="majorBidi" w:hAnsiTheme="majorBidi" w:cstheme="majorBidi"/>
          <w:color w:val="111111"/>
          <w:sz w:val="24"/>
          <w:szCs w:val="24"/>
        </w:rPr>
        <w:t xml:space="preserve">The paper should be divided into clearly defined and numbered structural parts (1. Introduction, 2. Literature review and Hypothesis Development, 3. Research Methodology, 4. Results, 5. Discussion of Results, 6. Conclusion.); each subsection should be numerated as well. Please, adjust </w:t>
      </w:r>
      <w:r w:rsidR="006518EA" w:rsidRPr="00C0321E">
        <w:rPr>
          <w:rFonts w:asciiTheme="majorBidi" w:hAnsiTheme="majorBidi" w:cstheme="majorBidi"/>
          <w:color w:val="111111"/>
          <w:sz w:val="24"/>
          <w:szCs w:val="24"/>
        </w:rPr>
        <w:t>the</w:t>
      </w:r>
      <w:r w:rsidRPr="00C0321E">
        <w:rPr>
          <w:rFonts w:asciiTheme="majorBidi" w:hAnsiTheme="majorBidi" w:cstheme="majorBidi"/>
          <w:color w:val="111111"/>
          <w:sz w:val="24"/>
          <w:szCs w:val="24"/>
        </w:rPr>
        <w:t xml:space="preserve"> titles of the sections.</w:t>
      </w:r>
    </w:p>
    <w:p w14:paraId="72284F37" w14:textId="77777777" w:rsidR="00716B96" w:rsidRPr="00716B96" w:rsidRDefault="00716B96" w:rsidP="00716B96">
      <w:pPr>
        <w:pStyle w:val="ListParagraph"/>
        <w:rPr>
          <w:rFonts w:asciiTheme="majorBidi" w:hAnsiTheme="majorBidi" w:cstheme="majorBidi"/>
          <w:color w:val="111111"/>
          <w:sz w:val="24"/>
          <w:szCs w:val="24"/>
        </w:rPr>
      </w:pPr>
    </w:p>
    <w:p w14:paraId="77335CEF" w14:textId="5CACED7E" w:rsidR="00690980" w:rsidRDefault="001B6251" w:rsidP="00B76BE1">
      <w:pPr>
        <w:pStyle w:val="ListParagraph"/>
        <w:numPr>
          <w:ilvl w:val="0"/>
          <w:numId w:val="21"/>
        </w:numPr>
        <w:spacing w:after="0" w:line="240" w:lineRule="auto"/>
        <w:ind w:left="426"/>
        <w:jc w:val="lowKashida"/>
        <w:rPr>
          <w:rFonts w:asciiTheme="majorBidi" w:hAnsiTheme="majorBidi" w:cstheme="majorBidi"/>
          <w:sz w:val="24"/>
          <w:szCs w:val="24"/>
        </w:rPr>
      </w:pPr>
      <w:r w:rsidRPr="00C0321E">
        <w:rPr>
          <w:rFonts w:asciiTheme="majorBidi" w:hAnsiTheme="majorBidi" w:cstheme="majorBidi"/>
          <w:b/>
          <w:bCs/>
          <w:sz w:val="24"/>
          <w:szCs w:val="24"/>
        </w:rPr>
        <w:t>“</w:t>
      </w:r>
      <w:r w:rsidR="006518EA" w:rsidRPr="00C0321E">
        <w:rPr>
          <w:rFonts w:asciiTheme="majorBidi" w:hAnsiTheme="majorBidi" w:cstheme="majorBidi"/>
          <w:b/>
          <w:bCs/>
          <w:sz w:val="24"/>
          <w:szCs w:val="24"/>
        </w:rPr>
        <w:t>Introduction</w:t>
      </w:r>
      <w:r w:rsidRPr="00C0321E">
        <w:rPr>
          <w:rFonts w:asciiTheme="majorBidi" w:hAnsiTheme="majorBidi" w:cstheme="majorBidi"/>
          <w:color w:val="111111"/>
          <w:sz w:val="24"/>
          <w:szCs w:val="24"/>
        </w:rPr>
        <w:t xml:space="preserve">” section </w:t>
      </w:r>
      <w:r w:rsidR="00690980" w:rsidRPr="00C0321E">
        <w:rPr>
          <w:rFonts w:asciiTheme="majorBidi" w:hAnsiTheme="majorBidi" w:cstheme="majorBidi"/>
          <w:color w:val="111111"/>
          <w:sz w:val="24"/>
          <w:szCs w:val="24"/>
        </w:rPr>
        <w:t>Condition</w:t>
      </w:r>
      <w:r w:rsidR="00690980" w:rsidRPr="00C0321E">
        <w:rPr>
          <w:rFonts w:asciiTheme="majorBidi" w:hAnsiTheme="majorBidi" w:cstheme="majorBidi"/>
          <w:sz w:val="24"/>
          <w:szCs w:val="24"/>
        </w:rPr>
        <w:t xml:space="preserve"> that it includes the following </w:t>
      </w:r>
      <w:r w:rsidR="00B76BE1" w:rsidRPr="00C0321E">
        <w:rPr>
          <w:rFonts w:asciiTheme="majorBidi" w:hAnsiTheme="majorBidi" w:cstheme="majorBidi"/>
          <w:sz w:val="24"/>
          <w:szCs w:val="24"/>
        </w:rPr>
        <w:t>elements:</w:t>
      </w:r>
      <w:r w:rsidR="00690980" w:rsidRPr="00C0321E">
        <w:rPr>
          <w:rFonts w:asciiTheme="majorBidi" w:hAnsiTheme="majorBidi" w:cstheme="majorBidi"/>
          <w:sz w:val="24"/>
          <w:szCs w:val="24"/>
        </w:rPr>
        <w:t xml:space="preserve"> Background; Justification and problem statement. The text of the introduction should be continuous, without being divided into sub-titles</w:t>
      </w:r>
      <w:r w:rsidR="007F2009" w:rsidRPr="00C0321E">
        <w:rPr>
          <w:rFonts w:asciiTheme="majorBidi" w:hAnsiTheme="majorBidi" w:cstheme="majorBidi"/>
          <w:sz w:val="24"/>
          <w:szCs w:val="24"/>
        </w:rPr>
        <w:t>. Also, add one more paragraph describing in detail the general structure of the paper. (</w:t>
      </w:r>
      <w:r w:rsidR="006518EA" w:rsidRPr="00C0321E">
        <w:rPr>
          <w:rFonts w:asciiTheme="majorBidi" w:hAnsiTheme="majorBidi" w:cstheme="majorBidi"/>
          <w:sz w:val="24"/>
          <w:szCs w:val="24"/>
        </w:rPr>
        <w:t>e.g.,</w:t>
      </w:r>
      <w:r w:rsidR="007F2009" w:rsidRPr="00C0321E">
        <w:rPr>
          <w:rFonts w:asciiTheme="majorBidi" w:hAnsiTheme="majorBidi" w:cstheme="majorBidi"/>
          <w:sz w:val="24"/>
          <w:szCs w:val="24"/>
        </w:rPr>
        <w:t xml:space="preserve"> The structure of this paper is as follows. Section 2 reviews the relevant literature. Section 3 analyses the methodology that has been used to conduct empirical research on...)</w:t>
      </w:r>
    </w:p>
    <w:p w14:paraId="241CBB75" w14:textId="77777777" w:rsidR="00716B96" w:rsidRPr="00716B96" w:rsidRDefault="00716B96" w:rsidP="00716B96">
      <w:pPr>
        <w:pStyle w:val="ListParagraph"/>
        <w:rPr>
          <w:rFonts w:asciiTheme="majorBidi" w:hAnsiTheme="majorBidi" w:cstheme="majorBidi"/>
          <w:sz w:val="24"/>
          <w:szCs w:val="24"/>
        </w:rPr>
      </w:pPr>
    </w:p>
    <w:p w14:paraId="22BC9718" w14:textId="07B53BA9" w:rsidR="00690980" w:rsidRDefault="001B6251" w:rsidP="00B76BE1">
      <w:pPr>
        <w:pStyle w:val="ListParagraph"/>
        <w:numPr>
          <w:ilvl w:val="0"/>
          <w:numId w:val="21"/>
        </w:numPr>
        <w:spacing w:after="0" w:line="240" w:lineRule="auto"/>
        <w:ind w:left="426"/>
        <w:jc w:val="lowKashida"/>
        <w:rPr>
          <w:rFonts w:asciiTheme="majorBidi" w:hAnsiTheme="majorBidi" w:cstheme="majorBidi"/>
          <w:color w:val="111111"/>
          <w:sz w:val="24"/>
          <w:szCs w:val="24"/>
        </w:rPr>
      </w:pPr>
      <w:r w:rsidRPr="00C0321E">
        <w:rPr>
          <w:rFonts w:asciiTheme="majorBidi" w:hAnsiTheme="majorBidi" w:cstheme="majorBidi"/>
          <w:b/>
          <w:bCs/>
          <w:sz w:val="24"/>
          <w:szCs w:val="24"/>
        </w:rPr>
        <w:t>“</w:t>
      </w:r>
      <w:r w:rsidR="006518EA" w:rsidRPr="00C0321E">
        <w:rPr>
          <w:rFonts w:asciiTheme="majorBidi" w:hAnsiTheme="majorBidi" w:cstheme="majorBidi"/>
          <w:b/>
          <w:bCs/>
          <w:sz w:val="24"/>
          <w:szCs w:val="24"/>
        </w:rPr>
        <w:t xml:space="preserve">Literature Review </w:t>
      </w:r>
      <w:r w:rsidR="006518EA">
        <w:rPr>
          <w:rFonts w:asciiTheme="majorBidi" w:hAnsiTheme="majorBidi" w:cstheme="majorBidi"/>
          <w:b/>
          <w:bCs/>
          <w:sz w:val="24"/>
          <w:szCs w:val="24"/>
        </w:rPr>
        <w:t>a</w:t>
      </w:r>
      <w:r w:rsidR="006518EA" w:rsidRPr="00C0321E">
        <w:rPr>
          <w:rFonts w:asciiTheme="majorBidi" w:hAnsiTheme="majorBidi" w:cstheme="majorBidi"/>
          <w:b/>
          <w:bCs/>
          <w:sz w:val="24"/>
          <w:szCs w:val="24"/>
        </w:rPr>
        <w:t>nd Hypothesis Development</w:t>
      </w:r>
      <w:r w:rsidRPr="00C0321E">
        <w:rPr>
          <w:rFonts w:asciiTheme="majorBidi" w:hAnsiTheme="majorBidi" w:cstheme="majorBidi"/>
          <w:color w:val="111111"/>
          <w:sz w:val="24"/>
          <w:szCs w:val="24"/>
        </w:rPr>
        <w:t>” section</w:t>
      </w:r>
      <w:r w:rsidR="00690980" w:rsidRPr="00C0321E">
        <w:rPr>
          <w:rFonts w:asciiTheme="majorBidi" w:hAnsiTheme="majorBidi" w:cstheme="majorBidi"/>
          <w:b/>
          <w:bCs/>
          <w:sz w:val="24"/>
          <w:szCs w:val="24"/>
        </w:rPr>
        <w:t xml:space="preserve"> </w:t>
      </w:r>
      <w:r w:rsidR="008324A6" w:rsidRPr="00C0321E">
        <w:rPr>
          <w:rFonts w:asciiTheme="majorBidi" w:hAnsiTheme="majorBidi" w:cstheme="majorBidi"/>
          <w:sz w:val="24"/>
          <w:szCs w:val="24"/>
        </w:rPr>
        <w:t xml:space="preserve">it is important to add a few more references of the recent </w:t>
      </w:r>
      <w:r w:rsidR="008324A6" w:rsidRPr="00C0321E">
        <w:rPr>
          <w:rFonts w:asciiTheme="majorBidi" w:hAnsiTheme="majorBidi" w:cstheme="majorBidi"/>
          <w:color w:val="111111"/>
          <w:sz w:val="24"/>
          <w:szCs w:val="24"/>
        </w:rPr>
        <w:t xml:space="preserve">years (2019-2024) </w:t>
      </w:r>
      <w:r w:rsidR="00C53083" w:rsidRPr="00C0321E">
        <w:rPr>
          <w:rFonts w:asciiTheme="majorBidi" w:hAnsiTheme="majorBidi" w:cstheme="majorBidi"/>
          <w:color w:val="111111"/>
          <w:sz w:val="24"/>
          <w:szCs w:val="24"/>
        </w:rPr>
        <w:t>to</w:t>
      </w:r>
      <w:r w:rsidR="008324A6" w:rsidRPr="00C0321E">
        <w:rPr>
          <w:rFonts w:asciiTheme="majorBidi" w:hAnsiTheme="majorBidi" w:cstheme="majorBidi"/>
          <w:color w:val="111111"/>
          <w:sz w:val="24"/>
          <w:szCs w:val="24"/>
        </w:rPr>
        <w:t xml:space="preserve"> make the paper more citable.</w:t>
      </w:r>
    </w:p>
    <w:p w14:paraId="64BC1322" w14:textId="061A1AFE" w:rsidR="00716B96" w:rsidRDefault="00716B96" w:rsidP="00716B96">
      <w:pPr>
        <w:pStyle w:val="ListParagraph"/>
        <w:spacing w:after="0" w:line="240" w:lineRule="auto"/>
        <w:ind w:left="426"/>
        <w:jc w:val="lowKashida"/>
        <w:rPr>
          <w:rFonts w:asciiTheme="majorBidi" w:hAnsiTheme="majorBidi" w:cstheme="majorBidi"/>
          <w:color w:val="111111"/>
          <w:sz w:val="24"/>
          <w:szCs w:val="24"/>
          <w:rtl/>
        </w:rPr>
      </w:pPr>
      <w:r w:rsidRPr="00716B96">
        <w:rPr>
          <w:rFonts w:asciiTheme="majorBidi" w:hAnsiTheme="majorBidi" w:cstheme="majorBidi"/>
          <w:color w:val="111111"/>
          <w:sz w:val="24"/>
          <w:szCs w:val="24"/>
          <w:highlight w:val="yellow"/>
        </w:rPr>
        <w:t>Note</w:t>
      </w:r>
      <w:r w:rsidRPr="00716B96">
        <w:rPr>
          <w:rFonts w:asciiTheme="majorBidi" w:hAnsiTheme="majorBidi" w:cstheme="majorBidi"/>
          <w:color w:val="111111"/>
          <w:sz w:val="24"/>
          <w:szCs w:val="24"/>
        </w:rPr>
        <w:t xml:space="preserve">: At least 15 </w:t>
      </w:r>
      <w:r w:rsidR="00C53083" w:rsidRPr="00C53083">
        <w:rPr>
          <w:rFonts w:asciiTheme="majorBidi" w:hAnsiTheme="majorBidi" w:cstheme="majorBidi"/>
          <w:color w:val="111111"/>
          <w:sz w:val="24"/>
          <w:szCs w:val="24"/>
        </w:rPr>
        <w:t xml:space="preserve">Literature Review </w:t>
      </w:r>
      <w:r w:rsidRPr="00716B96">
        <w:rPr>
          <w:rFonts w:asciiTheme="majorBidi" w:hAnsiTheme="majorBidi" w:cstheme="majorBidi"/>
          <w:color w:val="111111"/>
          <w:sz w:val="24"/>
          <w:szCs w:val="24"/>
        </w:rPr>
        <w:t xml:space="preserve">must be discussed. </w:t>
      </w:r>
    </w:p>
    <w:p w14:paraId="60E7390D" w14:textId="77777777" w:rsidR="00716B96" w:rsidRDefault="00716B96" w:rsidP="00716B96">
      <w:pPr>
        <w:pStyle w:val="ListParagraph"/>
        <w:spacing w:after="0" w:line="240" w:lineRule="auto"/>
        <w:ind w:left="426"/>
        <w:jc w:val="lowKashida"/>
        <w:rPr>
          <w:rFonts w:asciiTheme="majorBidi" w:hAnsiTheme="majorBidi" w:cstheme="majorBidi"/>
          <w:color w:val="111111"/>
          <w:sz w:val="24"/>
          <w:szCs w:val="24"/>
        </w:rPr>
      </w:pPr>
    </w:p>
    <w:p w14:paraId="7E09CA3F" w14:textId="7D54EB51" w:rsidR="00BD7D1D" w:rsidRPr="00C53083" w:rsidRDefault="001B6251" w:rsidP="00EA2D65">
      <w:pPr>
        <w:pStyle w:val="ListParagraph"/>
        <w:numPr>
          <w:ilvl w:val="0"/>
          <w:numId w:val="21"/>
        </w:numPr>
        <w:spacing w:after="0" w:line="240" w:lineRule="auto"/>
        <w:ind w:left="450"/>
        <w:jc w:val="lowKashida"/>
        <w:rPr>
          <w:rFonts w:asciiTheme="majorBidi" w:hAnsiTheme="majorBidi" w:cstheme="majorBidi"/>
          <w:color w:val="111111"/>
        </w:rPr>
      </w:pPr>
      <w:r w:rsidRPr="00C53083">
        <w:rPr>
          <w:rFonts w:asciiTheme="majorBidi" w:hAnsiTheme="majorBidi" w:cstheme="majorBidi"/>
          <w:color w:val="111111"/>
          <w:sz w:val="24"/>
          <w:szCs w:val="24"/>
        </w:rPr>
        <w:t>“</w:t>
      </w:r>
      <w:r w:rsidR="006518EA" w:rsidRPr="00C53083">
        <w:rPr>
          <w:rFonts w:asciiTheme="majorBidi" w:hAnsiTheme="majorBidi" w:cstheme="majorBidi"/>
          <w:b/>
          <w:bCs/>
          <w:color w:val="111111"/>
          <w:sz w:val="24"/>
          <w:szCs w:val="24"/>
        </w:rPr>
        <w:t>Methodology</w:t>
      </w:r>
      <w:r w:rsidRPr="00C53083">
        <w:rPr>
          <w:rFonts w:asciiTheme="majorBidi" w:hAnsiTheme="majorBidi" w:cstheme="majorBidi"/>
          <w:color w:val="111111"/>
          <w:sz w:val="24"/>
          <w:szCs w:val="24"/>
        </w:rPr>
        <w:t>” section should also contain description of alternative methods that would be suitable for conducting the research.</w:t>
      </w:r>
      <w:r w:rsidR="00C53083" w:rsidRPr="00C53083">
        <w:rPr>
          <w:rFonts w:asciiTheme="majorBidi" w:hAnsiTheme="majorBidi" w:cstheme="majorBidi"/>
          <w:color w:val="111111"/>
          <w:sz w:val="24"/>
          <w:szCs w:val="24"/>
        </w:rPr>
        <w:t xml:space="preserve"> </w:t>
      </w:r>
      <w:r w:rsidR="00BD7D1D" w:rsidRPr="00C53083">
        <w:rPr>
          <w:rFonts w:asciiTheme="majorBidi" w:hAnsiTheme="majorBidi" w:cstheme="majorBidi"/>
          <w:color w:val="111111"/>
        </w:rPr>
        <w:t>In general, the following paragraphs should be included</w:t>
      </w:r>
      <w:r w:rsidR="00F44EDB" w:rsidRPr="00C53083">
        <w:rPr>
          <w:rFonts w:asciiTheme="majorBidi" w:hAnsiTheme="majorBidi" w:cstheme="majorBidi"/>
          <w:color w:val="111111"/>
        </w:rPr>
        <w:t xml:space="preserve"> in “</w:t>
      </w:r>
      <w:r w:rsidR="00F44EDB" w:rsidRPr="00C53083">
        <w:rPr>
          <w:rFonts w:asciiTheme="majorBidi" w:hAnsiTheme="majorBidi" w:cstheme="majorBidi"/>
          <w:color w:val="111111"/>
          <w:sz w:val="24"/>
          <w:szCs w:val="24"/>
        </w:rPr>
        <w:t>METHODOLOGY</w:t>
      </w:r>
      <w:r w:rsidR="00F44EDB" w:rsidRPr="00C53083">
        <w:rPr>
          <w:rFonts w:asciiTheme="majorBidi" w:hAnsiTheme="majorBidi" w:cstheme="majorBidi"/>
          <w:color w:val="111111"/>
        </w:rPr>
        <w:t>”</w:t>
      </w:r>
      <w:r w:rsidR="00BD7D1D" w:rsidRPr="00C53083">
        <w:rPr>
          <w:rFonts w:asciiTheme="majorBidi" w:hAnsiTheme="majorBidi" w:cstheme="majorBidi"/>
          <w:color w:val="111111"/>
        </w:rPr>
        <w:t>:</w:t>
      </w:r>
    </w:p>
    <w:p w14:paraId="58A0CD9E" w14:textId="7562AF6B" w:rsidR="00BD7D1D" w:rsidRPr="00BD7D1D" w:rsidRDefault="00BD7D1D" w:rsidP="00BD7D1D">
      <w:pPr>
        <w:ind w:left="450"/>
        <w:jc w:val="lowKashida"/>
        <w:rPr>
          <w:rFonts w:asciiTheme="majorBidi" w:hAnsiTheme="majorBidi" w:cstheme="majorBidi"/>
          <w:color w:val="111111"/>
          <w:lang w:val="en-US"/>
        </w:rPr>
      </w:pPr>
      <w:r w:rsidRPr="00BD7D1D">
        <w:rPr>
          <w:rFonts w:asciiTheme="majorBidi" w:hAnsiTheme="majorBidi" w:cstheme="majorBidi"/>
          <w:color w:val="111111"/>
          <w:lang w:val="en-US"/>
        </w:rPr>
        <w:t>A) "</w:t>
      </w:r>
      <w:r w:rsidRPr="00F44EDB">
        <w:rPr>
          <w:rFonts w:asciiTheme="majorBidi" w:hAnsiTheme="majorBidi" w:cstheme="majorBidi"/>
          <w:b/>
          <w:bCs/>
          <w:color w:val="111111"/>
          <w:lang w:val="en-US"/>
        </w:rPr>
        <w:t xml:space="preserve">The </w:t>
      </w:r>
      <w:r w:rsidR="00F44EDB">
        <w:rPr>
          <w:rFonts w:asciiTheme="majorBidi" w:hAnsiTheme="majorBidi" w:cstheme="majorBidi"/>
          <w:b/>
          <w:bCs/>
          <w:color w:val="111111"/>
          <w:lang w:val="en-US"/>
        </w:rPr>
        <w:t>S</w:t>
      </w:r>
      <w:r w:rsidRPr="00F44EDB">
        <w:rPr>
          <w:rFonts w:asciiTheme="majorBidi" w:hAnsiTheme="majorBidi" w:cstheme="majorBidi"/>
          <w:b/>
          <w:bCs/>
          <w:color w:val="111111"/>
          <w:lang w:val="en-US"/>
        </w:rPr>
        <w:t>ample</w:t>
      </w:r>
      <w:r w:rsidRPr="00BD7D1D">
        <w:rPr>
          <w:rFonts w:asciiTheme="majorBidi" w:hAnsiTheme="majorBidi" w:cstheme="majorBidi"/>
          <w:color w:val="111111"/>
          <w:lang w:val="en-US"/>
        </w:rPr>
        <w:t>" or it can be replaced with the phrase "</w:t>
      </w:r>
      <w:r w:rsidRPr="00F44EDB">
        <w:rPr>
          <w:rFonts w:asciiTheme="majorBidi" w:hAnsiTheme="majorBidi" w:cstheme="majorBidi"/>
          <w:b/>
          <w:bCs/>
          <w:color w:val="111111"/>
          <w:lang w:val="en-US"/>
        </w:rPr>
        <w:t xml:space="preserve">Data </w:t>
      </w:r>
      <w:r w:rsidR="00F44EDB" w:rsidRPr="00F44EDB">
        <w:rPr>
          <w:rFonts w:asciiTheme="majorBidi" w:hAnsiTheme="majorBidi" w:cstheme="majorBidi"/>
          <w:b/>
          <w:bCs/>
          <w:color w:val="111111"/>
          <w:lang w:val="en-US"/>
        </w:rPr>
        <w:t>C</w:t>
      </w:r>
      <w:r w:rsidRPr="00F44EDB">
        <w:rPr>
          <w:rFonts w:asciiTheme="majorBidi" w:hAnsiTheme="majorBidi" w:cstheme="majorBidi"/>
          <w:b/>
          <w:bCs/>
          <w:color w:val="111111"/>
          <w:lang w:val="en-US"/>
        </w:rPr>
        <w:t>ollection</w:t>
      </w:r>
      <w:r w:rsidRPr="00BD7D1D">
        <w:rPr>
          <w:rFonts w:asciiTheme="majorBidi" w:hAnsiTheme="majorBidi" w:cstheme="majorBidi"/>
          <w:color w:val="111111"/>
          <w:lang w:val="en-US"/>
        </w:rPr>
        <w:t>".</w:t>
      </w:r>
    </w:p>
    <w:p w14:paraId="40710DD7" w14:textId="20266A30" w:rsidR="00BD7D1D" w:rsidRPr="00BD7D1D" w:rsidRDefault="00BD7D1D" w:rsidP="00BD7D1D">
      <w:pPr>
        <w:ind w:left="450"/>
        <w:jc w:val="lowKashida"/>
        <w:rPr>
          <w:rFonts w:asciiTheme="majorBidi" w:hAnsiTheme="majorBidi" w:cstheme="majorBidi"/>
          <w:color w:val="111111"/>
          <w:lang w:val="en-US"/>
        </w:rPr>
      </w:pPr>
      <w:r w:rsidRPr="00BD7D1D">
        <w:rPr>
          <w:rFonts w:asciiTheme="majorBidi" w:hAnsiTheme="majorBidi" w:cstheme="majorBidi"/>
          <w:color w:val="111111"/>
          <w:lang w:val="en-US"/>
        </w:rPr>
        <w:t xml:space="preserve">B) Measurement of variables or definition of variables: The researcher explains how the variables are quantitatively measured. The mathematical model, indicators, or scale used can also be presented if the study utilizes a questionnaire. Also, </w:t>
      </w:r>
      <w:r w:rsidR="00F44EDB" w:rsidRPr="00BD7D1D">
        <w:rPr>
          <w:rFonts w:asciiTheme="majorBidi" w:hAnsiTheme="majorBidi" w:cstheme="majorBidi"/>
          <w:color w:val="111111"/>
          <w:lang w:val="en-US"/>
        </w:rPr>
        <w:t>it</w:t>
      </w:r>
      <w:r w:rsidRPr="00BD7D1D">
        <w:rPr>
          <w:rFonts w:asciiTheme="majorBidi" w:hAnsiTheme="majorBidi" w:cstheme="majorBidi"/>
          <w:color w:val="111111"/>
          <w:lang w:val="en-US"/>
        </w:rPr>
        <w:t xml:space="preserve"> is essential to provide a "</w:t>
      </w:r>
      <w:r w:rsidR="00F44EDB" w:rsidRPr="00F44EDB">
        <w:rPr>
          <w:rFonts w:asciiTheme="majorBidi" w:hAnsiTheme="majorBidi" w:cstheme="majorBidi"/>
          <w:b/>
          <w:bCs/>
          <w:color w:val="111111"/>
          <w:lang w:val="en-US"/>
        </w:rPr>
        <w:t xml:space="preserve">Figure </w:t>
      </w:r>
      <w:r w:rsidRPr="00F44EDB">
        <w:rPr>
          <w:rFonts w:asciiTheme="majorBidi" w:hAnsiTheme="majorBidi" w:cstheme="majorBidi"/>
          <w:b/>
          <w:bCs/>
          <w:color w:val="111111"/>
          <w:lang w:val="en-US"/>
        </w:rPr>
        <w:t xml:space="preserve">of the </w:t>
      </w:r>
      <w:r w:rsidR="00F44EDB" w:rsidRPr="00F44EDB">
        <w:rPr>
          <w:rFonts w:asciiTheme="majorBidi" w:hAnsiTheme="majorBidi" w:cstheme="majorBidi"/>
          <w:b/>
          <w:bCs/>
          <w:color w:val="111111"/>
          <w:lang w:val="en-US"/>
        </w:rPr>
        <w:t>S</w:t>
      </w:r>
      <w:r w:rsidRPr="00F44EDB">
        <w:rPr>
          <w:rFonts w:asciiTheme="majorBidi" w:hAnsiTheme="majorBidi" w:cstheme="majorBidi"/>
          <w:b/>
          <w:bCs/>
          <w:color w:val="111111"/>
          <w:lang w:val="en-US"/>
        </w:rPr>
        <w:t xml:space="preserve">tudy </w:t>
      </w:r>
      <w:r w:rsidR="006518EA" w:rsidRPr="00F44EDB">
        <w:rPr>
          <w:rFonts w:asciiTheme="majorBidi" w:hAnsiTheme="majorBidi" w:cstheme="majorBidi"/>
          <w:b/>
          <w:bCs/>
          <w:color w:val="111111"/>
          <w:lang w:val="en-US"/>
        </w:rPr>
        <w:t>Model.</w:t>
      </w:r>
      <w:r w:rsidRPr="00BD7D1D">
        <w:rPr>
          <w:rFonts w:asciiTheme="majorBidi" w:hAnsiTheme="majorBidi" w:cstheme="majorBidi"/>
          <w:color w:val="111111"/>
          <w:lang w:val="en-US"/>
        </w:rPr>
        <w:t>"</w:t>
      </w:r>
    </w:p>
    <w:p w14:paraId="4091B20A" w14:textId="77777777" w:rsidR="00BD7D1D" w:rsidRPr="00BD7D1D" w:rsidRDefault="00BD7D1D" w:rsidP="00BD7D1D">
      <w:pPr>
        <w:jc w:val="lowKashida"/>
        <w:rPr>
          <w:rFonts w:asciiTheme="majorBidi" w:hAnsiTheme="majorBidi" w:cstheme="majorBidi"/>
          <w:color w:val="111111"/>
          <w:lang w:val="en-US"/>
        </w:rPr>
      </w:pPr>
    </w:p>
    <w:p w14:paraId="27C7AEDE" w14:textId="75D05F0E" w:rsidR="00C53083" w:rsidRPr="00C53083" w:rsidRDefault="001B6251" w:rsidP="00384C78">
      <w:pPr>
        <w:pStyle w:val="ListParagraph"/>
        <w:numPr>
          <w:ilvl w:val="0"/>
          <w:numId w:val="21"/>
        </w:numPr>
        <w:spacing w:after="0" w:line="240" w:lineRule="auto"/>
        <w:ind w:left="426"/>
        <w:jc w:val="lowKashida"/>
        <w:rPr>
          <w:rFonts w:asciiTheme="majorBidi" w:hAnsiTheme="majorBidi" w:cstheme="majorBidi"/>
          <w:color w:val="111111"/>
          <w:rtl/>
        </w:rPr>
      </w:pPr>
      <w:r w:rsidRPr="00C53083">
        <w:rPr>
          <w:rFonts w:asciiTheme="majorBidi" w:hAnsiTheme="majorBidi" w:cstheme="majorBidi"/>
          <w:color w:val="111111"/>
          <w:sz w:val="24"/>
          <w:szCs w:val="24"/>
        </w:rPr>
        <w:t>The “</w:t>
      </w:r>
      <w:r w:rsidR="006518EA" w:rsidRPr="00C53083">
        <w:rPr>
          <w:rFonts w:asciiTheme="majorBidi" w:hAnsiTheme="majorBidi" w:cstheme="majorBidi"/>
          <w:b/>
          <w:bCs/>
          <w:color w:val="111111"/>
          <w:sz w:val="24"/>
          <w:szCs w:val="24"/>
        </w:rPr>
        <w:t>Results</w:t>
      </w:r>
      <w:r w:rsidRPr="00C53083">
        <w:rPr>
          <w:rFonts w:asciiTheme="majorBidi" w:hAnsiTheme="majorBidi" w:cstheme="majorBidi"/>
          <w:color w:val="111111"/>
          <w:sz w:val="24"/>
          <w:szCs w:val="24"/>
        </w:rPr>
        <w:t xml:space="preserve">” </w:t>
      </w:r>
      <w:r w:rsidR="00C53083" w:rsidRPr="00C53083">
        <w:rPr>
          <w:rFonts w:asciiTheme="majorBidi" w:hAnsiTheme="majorBidi" w:cstheme="majorBidi"/>
          <w:color w:val="111111"/>
        </w:rPr>
        <w:t>section should include a presentation of descriptive and inferential statistics, as well as testing the hypothesis proposed by the Author(s).</w:t>
      </w:r>
    </w:p>
    <w:p w14:paraId="59D49AED" w14:textId="77777777" w:rsidR="00C53083" w:rsidRPr="00C53083" w:rsidRDefault="00C53083" w:rsidP="00C53083">
      <w:pPr>
        <w:jc w:val="lowKashida"/>
        <w:rPr>
          <w:rFonts w:asciiTheme="majorBidi" w:hAnsiTheme="majorBidi" w:cstheme="majorBidi"/>
          <w:color w:val="111111"/>
          <w:lang w:val="en-US"/>
        </w:rPr>
      </w:pPr>
    </w:p>
    <w:p w14:paraId="6D978A77" w14:textId="35C2B26B" w:rsidR="001B6251" w:rsidRPr="00C0321E" w:rsidRDefault="001B6251" w:rsidP="00B76BE1">
      <w:pPr>
        <w:pStyle w:val="ListParagraph"/>
        <w:numPr>
          <w:ilvl w:val="0"/>
          <w:numId w:val="21"/>
        </w:numPr>
        <w:spacing w:after="0" w:line="240" w:lineRule="auto"/>
        <w:ind w:left="426"/>
        <w:jc w:val="lowKashida"/>
        <w:rPr>
          <w:rFonts w:asciiTheme="majorBidi" w:hAnsiTheme="majorBidi" w:cstheme="majorBidi"/>
          <w:color w:val="111111"/>
          <w:sz w:val="24"/>
          <w:szCs w:val="24"/>
        </w:rPr>
      </w:pPr>
      <w:r w:rsidRPr="00C0321E">
        <w:rPr>
          <w:rFonts w:asciiTheme="majorBidi" w:hAnsiTheme="majorBidi" w:cstheme="majorBidi"/>
          <w:color w:val="111111"/>
          <w:sz w:val="24"/>
          <w:szCs w:val="24"/>
        </w:rPr>
        <w:t>We recommend specifying more deeply why is important for future research (section “</w:t>
      </w:r>
      <w:r w:rsidR="006518EA" w:rsidRPr="00C0321E">
        <w:rPr>
          <w:rFonts w:asciiTheme="majorBidi" w:hAnsiTheme="majorBidi" w:cstheme="majorBidi"/>
          <w:b/>
          <w:bCs/>
          <w:color w:val="111111"/>
          <w:sz w:val="24"/>
          <w:szCs w:val="24"/>
        </w:rPr>
        <w:t>C</w:t>
      </w:r>
      <w:r w:rsidR="006518EA">
        <w:rPr>
          <w:rFonts w:asciiTheme="majorBidi" w:hAnsiTheme="majorBidi" w:cstheme="majorBidi"/>
          <w:b/>
          <w:bCs/>
          <w:color w:val="111111"/>
          <w:sz w:val="24"/>
          <w:szCs w:val="24"/>
        </w:rPr>
        <w:t>onclusion</w:t>
      </w:r>
      <w:r w:rsidRPr="00C0321E">
        <w:rPr>
          <w:rFonts w:asciiTheme="majorBidi" w:hAnsiTheme="majorBidi" w:cstheme="majorBidi"/>
          <w:color w:val="111111"/>
          <w:sz w:val="24"/>
          <w:szCs w:val="24"/>
        </w:rPr>
        <w:t>”) and whether there are some limitations of the research.</w:t>
      </w:r>
      <w:r w:rsidR="00A2781A" w:rsidRPr="00C0321E">
        <w:rPr>
          <w:rFonts w:asciiTheme="majorBidi" w:hAnsiTheme="majorBidi" w:cstheme="majorBidi"/>
          <w:color w:val="111111"/>
          <w:sz w:val="24"/>
          <w:szCs w:val="24"/>
        </w:rPr>
        <w:t xml:space="preserve"> </w:t>
      </w:r>
      <w:r w:rsidR="00C53083" w:rsidRPr="00C0321E">
        <w:rPr>
          <w:rFonts w:asciiTheme="majorBidi" w:hAnsiTheme="majorBidi" w:cstheme="majorBidi"/>
          <w:color w:val="111111"/>
          <w:sz w:val="24"/>
          <w:szCs w:val="24"/>
        </w:rPr>
        <w:t>Also,</w:t>
      </w:r>
      <w:r w:rsidR="00A2781A" w:rsidRPr="00C0321E">
        <w:rPr>
          <w:rFonts w:asciiTheme="majorBidi" w:hAnsiTheme="majorBidi" w:cstheme="majorBidi"/>
          <w:color w:val="111111"/>
          <w:sz w:val="24"/>
          <w:szCs w:val="24"/>
        </w:rPr>
        <w:t xml:space="preserve"> in this section </w:t>
      </w:r>
      <w:r w:rsidR="00A2781A" w:rsidRPr="00C0321E">
        <w:rPr>
          <w:rFonts w:asciiTheme="majorBidi" w:hAnsiTheme="majorBidi" w:cstheme="majorBidi"/>
          <w:sz w:val="24"/>
          <w:szCs w:val="24"/>
        </w:rPr>
        <w:t xml:space="preserve">The text of the </w:t>
      </w:r>
      <w:r w:rsidR="00A2781A" w:rsidRPr="00C0321E">
        <w:rPr>
          <w:rFonts w:asciiTheme="majorBidi" w:hAnsiTheme="majorBidi" w:cstheme="majorBidi"/>
          <w:color w:val="111111"/>
          <w:sz w:val="24"/>
          <w:szCs w:val="24"/>
        </w:rPr>
        <w:t>should</w:t>
      </w:r>
      <w:r w:rsidR="00A2781A" w:rsidRPr="00C0321E">
        <w:rPr>
          <w:rFonts w:asciiTheme="majorBidi" w:hAnsiTheme="majorBidi" w:cstheme="majorBidi"/>
          <w:sz w:val="24"/>
          <w:szCs w:val="24"/>
        </w:rPr>
        <w:t xml:space="preserve"> be continuous, without being divided into sub-</w:t>
      </w:r>
      <w:r w:rsidR="006518EA" w:rsidRPr="00C0321E">
        <w:rPr>
          <w:rFonts w:asciiTheme="majorBidi" w:hAnsiTheme="majorBidi" w:cstheme="majorBidi"/>
          <w:sz w:val="24"/>
          <w:szCs w:val="24"/>
        </w:rPr>
        <w:t>titles.</w:t>
      </w:r>
    </w:p>
    <w:p w14:paraId="641350CA" w14:textId="77777777" w:rsidR="00B76BE1" w:rsidRDefault="00B76BE1" w:rsidP="00B76BE1">
      <w:pPr>
        <w:rPr>
          <w:rFonts w:asciiTheme="majorBidi" w:hAnsiTheme="majorBidi" w:cstheme="majorBidi"/>
          <w:b/>
          <w:bCs/>
          <w:lang w:val="en-US" w:eastAsia="en-US"/>
        </w:rPr>
      </w:pPr>
    </w:p>
    <w:p w14:paraId="0115F0C4" w14:textId="709A21E5" w:rsidR="003C5B45" w:rsidRPr="00C0321E" w:rsidRDefault="003C5B45" w:rsidP="00B76BE1">
      <w:pPr>
        <w:rPr>
          <w:rFonts w:asciiTheme="majorBidi" w:hAnsiTheme="majorBidi" w:cstheme="majorBidi"/>
          <w:b/>
          <w:bCs/>
          <w:lang w:val="en-US" w:eastAsia="en-US"/>
        </w:rPr>
      </w:pPr>
      <w:r w:rsidRPr="00C0321E">
        <w:rPr>
          <w:rFonts w:asciiTheme="majorBidi" w:hAnsiTheme="majorBidi" w:cstheme="majorBidi"/>
          <w:b/>
          <w:bCs/>
          <w:lang w:val="en-US" w:eastAsia="en-US"/>
        </w:rPr>
        <w:t>Editorial Note</w:t>
      </w:r>
    </w:p>
    <w:p w14:paraId="601C779B" w14:textId="77777777" w:rsidR="00F44EDB" w:rsidRDefault="00F44EDB" w:rsidP="00B76BE1">
      <w:pPr>
        <w:pStyle w:val="ListParagraph"/>
        <w:numPr>
          <w:ilvl w:val="0"/>
          <w:numId w:val="20"/>
        </w:numPr>
        <w:spacing w:after="0" w:line="240" w:lineRule="auto"/>
        <w:ind w:left="360"/>
        <w:jc w:val="lowKashida"/>
        <w:rPr>
          <w:rFonts w:asciiTheme="majorBidi" w:hAnsiTheme="majorBidi" w:cstheme="majorBidi"/>
          <w:sz w:val="24"/>
          <w:szCs w:val="24"/>
        </w:rPr>
      </w:pPr>
      <w:r w:rsidRPr="00F44EDB">
        <w:rPr>
          <w:rFonts w:asciiTheme="majorBidi" w:hAnsiTheme="majorBidi" w:cstheme="majorBidi"/>
          <w:sz w:val="24"/>
          <w:szCs w:val="24"/>
        </w:rPr>
        <w:t>The article length of the paper should be no more than 8,000 words and no less than 5,000 words.</w:t>
      </w:r>
    </w:p>
    <w:p w14:paraId="1EE90245" w14:textId="6F8BC549" w:rsidR="00823A99" w:rsidRPr="006518EA" w:rsidRDefault="00823A99" w:rsidP="00B76BE1">
      <w:pPr>
        <w:pStyle w:val="ListParagraph"/>
        <w:numPr>
          <w:ilvl w:val="0"/>
          <w:numId w:val="20"/>
        </w:numPr>
        <w:spacing w:after="0" w:line="240" w:lineRule="auto"/>
        <w:ind w:left="360"/>
        <w:jc w:val="lowKashida"/>
        <w:rPr>
          <w:rFonts w:asciiTheme="majorBidi" w:hAnsiTheme="majorBidi" w:cstheme="majorBidi"/>
          <w:sz w:val="24"/>
          <w:szCs w:val="24"/>
          <w:highlight w:val="yellow"/>
        </w:rPr>
      </w:pPr>
      <w:r w:rsidRPr="006518EA">
        <w:rPr>
          <w:rFonts w:asciiTheme="majorBidi" w:hAnsiTheme="majorBidi" w:cstheme="majorBidi"/>
          <w:sz w:val="24"/>
          <w:szCs w:val="24"/>
          <w:highlight w:val="yellow"/>
        </w:rPr>
        <w:t xml:space="preserve">Add at least 3 JEL classification codes for your research. You can use the link: </w:t>
      </w:r>
      <w:hyperlink r:id="rId13" w:history="1">
        <w:r w:rsidRPr="006518EA">
          <w:rPr>
            <w:rStyle w:val="Hyperlink"/>
            <w:rFonts w:asciiTheme="majorBidi" w:hAnsiTheme="majorBidi" w:cstheme="majorBidi"/>
            <w:sz w:val="24"/>
            <w:szCs w:val="24"/>
            <w:highlight w:val="yellow"/>
          </w:rPr>
          <w:t>https://www.aeaweb.org/jel/guide/jel.php</w:t>
        </w:r>
      </w:hyperlink>
      <w:r w:rsidRPr="006518EA">
        <w:rPr>
          <w:rFonts w:asciiTheme="majorBidi" w:hAnsiTheme="majorBidi" w:cstheme="majorBidi"/>
          <w:sz w:val="24"/>
          <w:szCs w:val="24"/>
          <w:highlight w:val="yellow"/>
        </w:rPr>
        <w:t xml:space="preserve"> </w:t>
      </w:r>
    </w:p>
    <w:p w14:paraId="6F61678F" w14:textId="32372239" w:rsidR="00F501E4" w:rsidRPr="00C0321E" w:rsidRDefault="00F501E4" w:rsidP="00B76BE1">
      <w:pPr>
        <w:pStyle w:val="ListParagraph"/>
        <w:numPr>
          <w:ilvl w:val="0"/>
          <w:numId w:val="20"/>
        </w:numPr>
        <w:spacing w:after="0" w:line="240" w:lineRule="auto"/>
        <w:ind w:left="360"/>
        <w:jc w:val="lowKashida"/>
        <w:rPr>
          <w:rFonts w:asciiTheme="majorBidi" w:hAnsiTheme="majorBidi" w:cstheme="majorBidi"/>
          <w:sz w:val="24"/>
          <w:szCs w:val="24"/>
        </w:rPr>
      </w:pPr>
      <w:r w:rsidRPr="00C0321E">
        <w:rPr>
          <w:rFonts w:asciiTheme="majorBidi" w:hAnsiTheme="majorBidi" w:cstheme="majorBidi"/>
          <w:sz w:val="24"/>
          <w:szCs w:val="24"/>
        </w:rPr>
        <w:t>The (</w:t>
      </w:r>
      <w:r w:rsidR="004A5494">
        <w:rPr>
          <w:rFonts w:asciiTheme="majorBidi" w:hAnsiTheme="majorBidi" w:cstheme="majorBidi"/>
          <w:sz w:val="24"/>
          <w:szCs w:val="24"/>
        </w:rPr>
        <w:t>APA</w:t>
      </w:r>
      <w:r w:rsidRPr="00C0321E">
        <w:rPr>
          <w:rFonts w:asciiTheme="majorBidi" w:hAnsiTheme="majorBidi" w:cstheme="majorBidi"/>
          <w:sz w:val="24"/>
          <w:szCs w:val="24"/>
        </w:rPr>
        <w:t>) method is relied upon for citing sources in the manuscript, and the use of (</w:t>
      </w:r>
      <w:r w:rsidRPr="00F44EDB">
        <w:rPr>
          <w:rFonts w:asciiTheme="majorBidi" w:hAnsiTheme="majorBidi" w:cstheme="majorBidi"/>
          <w:b/>
          <w:bCs/>
          <w:sz w:val="24"/>
          <w:szCs w:val="24"/>
        </w:rPr>
        <w:t>MENDELEY</w:t>
      </w:r>
      <w:r w:rsidRPr="00C0321E">
        <w:rPr>
          <w:rFonts w:asciiTheme="majorBidi" w:hAnsiTheme="majorBidi" w:cstheme="majorBidi"/>
          <w:sz w:val="24"/>
          <w:szCs w:val="24"/>
        </w:rPr>
        <w:t>) software is required. The number of sources should not be less than 30 and should not exceed 60.</w:t>
      </w:r>
    </w:p>
    <w:p w14:paraId="08A2B4D2" w14:textId="2A1EFCBE" w:rsidR="00F501E4" w:rsidRPr="00C0321E" w:rsidRDefault="00F501E4" w:rsidP="00B76BE1">
      <w:pPr>
        <w:pStyle w:val="ListParagraph"/>
        <w:numPr>
          <w:ilvl w:val="0"/>
          <w:numId w:val="20"/>
        </w:numPr>
        <w:spacing w:after="0" w:line="240" w:lineRule="auto"/>
        <w:ind w:left="360"/>
        <w:jc w:val="lowKashida"/>
        <w:rPr>
          <w:rFonts w:asciiTheme="majorBidi" w:hAnsiTheme="majorBidi" w:cstheme="majorBidi"/>
          <w:sz w:val="24"/>
          <w:szCs w:val="24"/>
        </w:rPr>
      </w:pPr>
      <w:r w:rsidRPr="00C0321E">
        <w:rPr>
          <w:rFonts w:asciiTheme="majorBidi" w:hAnsiTheme="majorBidi" w:cstheme="majorBidi"/>
          <w:sz w:val="24"/>
          <w:szCs w:val="24"/>
        </w:rPr>
        <w:t xml:space="preserve">In order to facilitate the transparency of the authors’ contribution, since January 2024 Journal of Economics and Administrative Sciences approves a decision about the “CRediT” taxonomy of contributor roles. Doing so, we ask our authors to use this taxonomy when providing an Author Contributions section for research papers. With reference to recent paper by Brand et al. (2015), we provide </w:t>
      </w:r>
      <w:r w:rsidR="006518EA" w:rsidRPr="00C0321E">
        <w:rPr>
          <w:rFonts w:asciiTheme="majorBidi" w:hAnsiTheme="majorBidi" w:cstheme="majorBidi"/>
          <w:sz w:val="24"/>
          <w:szCs w:val="24"/>
        </w:rPr>
        <w:t>taxonomy</w:t>
      </w:r>
      <w:r w:rsidRPr="00C0321E">
        <w:rPr>
          <w:rFonts w:asciiTheme="majorBidi" w:hAnsiTheme="majorBidi" w:cstheme="majorBidi"/>
          <w:sz w:val="24"/>
          <w:szCs w:val="24"/>
        </w:rPr>
        <w:t xml:space="preserve">. Also, we provide an example of a recent Author Contributions section reorganized to use this format. </w:t>
      </w:r>
    </w:p>
    <w:p w14:paraId="6CBCE11D" w14:textId="0240663E" w:rsidR="00F501E4" w:rsidRPr="00C0321E" w:rsidRDefault="00F501E4" w:rsidP="00B76BE1">
      <w:pPr>
        <w:pStyle w:val="ListParagraph"/>
        <w:spacing w:after="0" w:line="240" w:lineRule="auto"/>
        <w:ind w:left="360"/>
        <w:jc w:val="lowKashida"/>
        <w:rPr>
          <w:rFonts w:asciiTheme="majorBidi" w:hAnsiTheme="majorBidi" w:cstheme="majorBidi"/>
          <w:sz w:val="24"/>
          <w:szCs w:val="24"/>
        </w:rPr>
      </w:pPr>
      <w:r w:rsidRPr="00C0321E">
        <w:rPr>
          <w:rFonts w:asciiTheme="majorBidi" w:hAnsiTheme="majorBidi" w:cstheme="majorBidi"/>
          <w:sz w:val="24"/>
          <w:szCs w:val="24"/>
        </w:rPr>
        <w:t>For Example:</w:t>
      </w:r>
    </w:p>
    <w:p w14:paraId="2E8928D0" w14:textId="77777777" w:rsidR="006B6770" w:rsidRPr="00C0321E" w:rsidRDefault="006B6770" w:rsidP="00B76BE1">
      <w:pPr>
        <w:pStyle w:val="ListParagraph"/>
        <w:spacing w:after="0" w:line="240" w:lineRule="auto"/>
        <w:ind w:left="360"/>
        <w:rPr>
          <w:rFonts w:asciiTheme="majorBidi" w:hAnsiTheme="majorBidi" w:cstheme="majorBidi"/>
          <w:sz w:val="24"/>
          <w:szCs w:val="24"/>
        </w:rPr>
      </w:pPr>
      <w:r w:rsidRPr="00C0321E">
        <w:rPr>
          <w:rFonts w:asciiTheme="majorBidi" w:hAnsiTheme="majorBidi" w:cstheme="majorBidi"/>
          <w:b/>
          <w:bCs/>
          <w:sz w:val="24"/>
          <w:szCs w:val="24"/>
        </w:rPr>
        <w:t>Authors’ individual contribution:</w:t>
      </w:r>
      <w:r w:rsidRPr="00C0321E">
        <w:rPr>
          <w:rFonts w:asciiTheme="majorBidi" w:hAnsiTheme="majorBidi" w:cstheme="majorBidi"/>
          <w:sz w:val="24"/>
          <w:szCs w:val="24"/>
        </w:rPr>
        <w:t xml:space="preserve"> Conceptualization — H.H.F.; Methodology — H.H.F.; Formal Analysis — H.H.F.; Investigation — H.H.F. and W.K.; Data Curation — H.H.F.; Writing —Original </w:t>
      </w:r>
      <w:r w:rsidRPr="00C0321E">
        <w:rPr>
          <w:rFonts w:asciiTheme="majorBidi" w:hAnsiTheme="majorBidi" w:cstheme="majorBidi"/>
          <w:sz w:val="24"/>
          <w:szCs w:val="24"/>
        </w:rPr>
        <w:lastRenderedPageBreak/>
        <w:t>Draft — H.H.F.; Writing — Review &amp; Editing — W.K., and H.H.F.; Visualization — H.H.F.; H.A.H. &amp; G.A.K.A.; Supervision —W.K., and H.H.F.; Project Administration —H.H.F.</w:t>
      </w:r>
    </w:p>
    <w:p w14:paraId="20A4A1C7" w14:textId="257B2C54" w:rsidR="00F501E4" w:rsidRPr="00C0321E" w:rsidRDefault="006B6770" w:rsidP="00B76BE1">
      <w:pPr>
        <w:pStyle w:val="ListParagraph"/>
        <w:spacing w:after="0" w:line="240" w:lineRule="auto"/>
        <w:ind w:left="360"/>
        <w:jc w:val="lowKashida"/>
        <w:rPr>
          <w:rFonts w:asciiTheme="majorBidi" w:hAnsiTheme="majorBidi" w:cstheme="majorBidi"/>
          <w:b/>
          <w:bCs/>
          <w:sz w:val="24"/>
          <w:szCs w:val="24"/>
        </w:rPr>
      </w:pPr>
      <w:r w:rsidRPr="00C0321E">
        <w:rPr>
          <w:rFonts w:asciiTheme="majorBidi" w:hAnsiTheme="majorBidi" w:cstheme="majorBidi"/>
          <w:b/>
          <w:bCs/>
          <w:sz w:val="24"/>
          <w:szCs w:val="24"/>
        </w:rPr>
        <w:t>Declaration of conflicting interests: The Authors declare that there is no conflict of interest.</w:t>
      </w:r>
    </w:p>
    <w:p w14:paraId="62DA0A40" w14:textId="3C16E76F" w:rsidR="00641795" w:rsidRDefault="00641795" w:rsidP="00B76BE1">
      <w:pPr>
        <w:pStyle w:val="ListParagraph"/>
        <w:numPr>
          <w:ilvl w:val="0"/>
          <w:numId w:val="20"/>
        </w:numPr>
        <w:spacing w:after="0" w:line="240" w:lineRule="auto"/>
        <w:ind w:left="360"/>
        <w:jc w:val="lowKashida"/>
        <w:rPr>
          <w:rFonts w:asciiTheme="majorBidi" w:hAnsiTheme="majorBidi" w:cstheme="majorBidi"/>
          <w:sz w:val="24"/>
          <w:szCs w:val="24"/>
        </w:rPr>
      </w:pPr>
      <w:r w:rsidRPr="00C0321E">
        <w:rPr>
          <w:rFonts w:asciiTheme="majorBidi" w:hAnsiTheme="majorBidi" w:cstheme="majorBidi"/>
          <w:sz w:val="24"/>
          <w:szCs w:val="24"/>
        </w:rPr>
        <w:t xml:space="preserve">It is recommended including Acknowledgements that </w:t>
      </w:r>
      <w:r w:rsidR="00B76BE1" w:rsidRPr="00C0321E">
        <w:rPr>
          <w:rFonts w:asciiTheme="majorBidi" w:hAnsiTheme="majorBidi" w:cstheme="majorBidi"/>
          <w:sz w:val="24"/>
          <w:szCs w:val="24"/>
        </w:rPr>
        <w:t>recognize</w:t>
      </w:r>
      <w:r w:rsidRPr="00C0321E">
        <w:rPr>
          <w:rFonts w:asciiTheme="majorBidi" w:hAnsiTheme="majorBidi" w:cstheme="majorBidi"/>
          <w:sz w:val="24"/>
          <w:szCs w:val="24"/>
        </w:rPr>
        <w:t xml:space="preserve"> the importance of contributions made by other researchers to the paper submitted (that have not been included in the paper authorship) or </w:t>
      </w:r>
      <w:r w:rsidR="00B76BE1" w:rsidRPr="00C0321E">
        <w:rPr>
          <w:rFonts w:asciiTheme="majorBidi" w:hAnsiTheme="majorBidi" w:cstheme="majorBidi"/>
          <w:sz w:val="24"/>
          <w:szCs w:val="24"/>
        </w:rPr>
        <w:t>organizations</w:t>
      </w:r>
      <w:r w:rsidRPr="00C0321E">
        <w:rPr>
          <w:rFonts w:asciiTheme="majorBidi" w:hAnsiTheme="majorBidi" w:cstheme="majorBidi"/>
          <w:sz w:val="24"/>
          <w:szCs w:val="24"/>
        </w:rPr>
        <w:t xml:space="preserve"> (universities, grants numbers, etc.) which provided funds for conducting the research (if any).</w:t>
      </w:r>
    </w:p>
    <w:p w14:paraId="2E451439" w14:textId="7D7FAE8A" w:rsidR="00B76BE1" w:rsidRDefault="00B76BE1" w:rsidP="00B76BE1">
      <w:pPr>
        <w:pStyle w:val="ListParagraph"/>
        <w:numPr>
          <w:ilvl w:val="0"/>
          <w:numId w:val="20"/>
        </w:numPr>
        <w:spacing w:after="0" w:line="240" w:lineRule="auto"/>
        <w:ind w:left="360"/>
        <w:jc w:val="lowKashida"/>
        <w:rPr>
          <w:rFonts w:asciiTheme="majorBidi" w:hAnsiTheme="majorBidi" w:cstheme="majorBidi"/>
        </w:rPr>
      </w:pPr>
      <w:r w:rsidRPr="001A7F3D">
        <w:rPr>
          <w:rFonts w:asciiTheme="majorBidi" w:hAnsiTheme="majorBidi" w:cstheme="majorBidi"/>
          <w:b/>
          <w:bCs/>
          <w:lang w:val="en-GB"/>
        </w:rPr>
        <w:t xml:space="preserve">Figure </w:t>
      </w:r>
      <w:r>
        <w:rPr>
          <w:rFonts w:asciiTheme="majorBidi" w:hAnsiTheme="majorBidi" w:cstheme="majorBidi"/>
          <w:b/>
          <w:bCs/>
          <w:lang w:val="en-GB"/>
        </w:rPr>
        <w:t xml:space="preserve">and Table: </w:t>
      </w:r>
      <w:r w:rsidRPr="00B76BE1">
        <w:rPr>
          <w:rFonts w:asciiTheme="majorBidi" w:hAnsiTheme="majorBidi" w:cstheme="majorBidi"/>
          <w:sz w:val="24"/>
          <w:szCs w:val="24"/>
        </w:rPr>
        <w:t>Authors</w:t>
      </w:r>
      <w:r w:rsidRPr="00781A53">
        <w:rPr>
          <w:rFonts w:asciiTheme="majorBidi" w:hAnsiTheme="majorBidi" w:cstheme="majorBidi"/>
        </w:rPr>
        <w:t xml:space="preserve"> are asked to take particular care when embedding figures. All figures should be legible (</w:t>
      </w:r>
      <w:r w:rsidR="006518EA" w:rsidRPr="00781A53">
        <w:rPr>
          <w:rFonts w:asciiTheme="majorBidi" w:hAnsiTheme="majorBidi" w:cstheme="majorBidi"/>
        </w:rPr>
        <w:t>particularly good</w:t>
      </w:r>
      <w:r w:rsidRPr="00781A53">
        <w:rPr>
          <w:rFonts w:asciiTheme="majorBidi" w:hAnsiTheme="majorBidi" w:cstheme="majorBidi"/>
        </w:rPr>
        <w:t xml:space="preserve"> resolution) and should be interpretable even if a black-and-white version is reproduced.</w:t>
      </w:r>
    </w:p>
    <w:p w14:paraId="6908C78B" w14:textId="77777777" w:rsidR="00B76BE1" w:rsidRPr="004A5494" w:rsidRDefault="00B76BE1" w:rsidP="00B76BE1">
      <w:pPr>
        <w:jc w:val="lowKashida"/>
        <w:rPr>
          <w:rFonts w:asciiTheme="majorBidi" w:hAnsiTheme="majorBidi" w:cstheme="majorBidi"/>
          <w:lang w:val="en-US"/>
        </w:rPr>
      </w:pPr>
    </w:p>
    <w:p w14:paraId="08A9B663" w14:textId="77777777" w:rsidR="00B76BE1" w:rsidRPr="004A5494" w:rsidRDefault="00B76BE1" w:rsidP="00B76BE1">
      <w:pPr>
        <w:jc w:val="lowKashida"/>
        <w:rPr>
          <w:rFonts w:asciiTheme="majorBidi" w:hAnsiTheme="majorBidi" w:cstheme="majorBidi"/>
          <w:lang w:val="en-US"/>
        </w:rPr>
      </w:pPr>
    </w:p>
    <w:p w14:paraId="6327DF01" w14:textId="3F255957" w:rsidR="00B76BE1" w:rsidRDefault="00B76BE1" w:rsidP="00F44EDB">
      <w:pPr>
        <w:jc w:val="lowKashida"/>
        <w:rPr>
          <w:rFonts w:asciiTheme="majorBidi" w:hAnsiTheme="majorBidi" w:cstheme="majorBidi"/>
          <w:rtl/>
          <w:lang w:val="en-US"/>
        </w:rPr>
      </w:pPr>
      <w:r w:rsidRPr="001A7F3D">
        <w:rPr>
          <w:rFonts w:asciiTheme="majorBidi" w:hAnsiTheme="majorBidi" w:cstheme="majorBidi"/>
          <w:noProof/>
        </w:rPr>
        <w:drawing>
          <wp:anchor distT="0" distB="0" distL="114300" distR="114300" simplePos="0" relativeHeight="251659264" behindDoc="0" locked="0" layoutInCell="1" allowOverlap="1" wp14:anchorId="33CE1AB6" wp14:editId="3C2BD9B3">
            <wp:simplePos x="0" y="0"/>
            <wp:positionH relativeFrom="margin">
              <wp:posOffset>793761</wp:posOffset>
            </wp:positionH>
            <wp:positionV relativeFrom="paragraph">
              <wp:posOffset>46355</wp:posOffset>
            </wp:positionV>
            <wp:extent cx="4533254" cy="2476500"/>
            <wp:effectExtent l="133350" t="38100" r="77470" b="13335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6054" cy="24780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565100D7" w14:textId="77777777" w:rsidR="00F44EDB" w:rsidRDefault="00F44EDB" w:rsidP="00F44EDB">
      <w:pPr>
        <w:jc w:val="lowKashida"/>
        <w:rPr>
          <w:rFonts w:asciiTheme="majorBidi" w:hAnsiTheme="majorBidi" w:cstheme="majorBidi"/>
          <w:lang w:val="en-US"/>
        </w:rPr>
      </w:pPr>
    </w:p>
    <w:p w14:paraId="0A177889" w14:textId="77777777" w:rsidR="00B76BE1" w:rsidRDefault="00B76BE1" w:rsidP="00B76BE1">
      <w:pPr>
        <w:jc w:val="lowKashida"/>
        <w:rPr>
          <w:rFonts w:asciiTheme="majorBidi" w:hAnsiTheme="majorBidi" w:cstheme="majorBidi"/>
          <w:lang w:val="en-US"/>
        </w:rPr>
      </w:pPr>
    </w:p>
    <w:p w14:paraId="300665FF" w14:textId="6A9FD180" w:rsidR="00B76BE1" w:rsidRDefault="00B76BE1" w:rsidP="00B76BE1">
      <w:pPr>
        <w:jc w:val="lowKashida"/>
        <w:rPr>
          <w:rFonts w:asciiTheme="majorBidi" w:hAnsiTheme="majorBidi" w:cstheme="majorBidi"/>
          <w:lang w:val="en-US"/>
        </w:rPr>
      </w:pPr>
    </w:p>
    <w:p w14:paraId="5674BB97" w14:textId="5211279A" w:rsidR="00B76BE1" w:rsidRDefault="00B76BE1" w:rsidP="00B76BE1">
      <w:pPr>
        <w:jc w:val="lowKashida"/>
        <w:rPr>
          <w:rFonts w:asciiTheme="majorBidi" w:hAnsiTheme="majorBidi" w:cstheme="majorBidi"/>
          <w:lang w:val="en-US"/>
        </w:rPr>
      </w:pPr>
    </w:p>
    <w:p w14:paraId="5218B510" w14:textId="77777777" w:rsidR="00B76BE1" w:rsidRDefault="00B76BE1" w:rsidP="00B76BE1">
      <w:pPr>
        <w:jc w:val="lowKashida"/>
        <w:rPr>
          <w:rFonts w:asciiTheme="majorBidi" w:hAnsiTheme="majorBidi" w:cstheme="majorBidi"/>
          <w:lang w:val="en-US"/>
        </w:rPr>
      </w:pPr>
    </w:p>
    <w:p w14:paraId="7360FDB2" w14:textId="1447A61F" w:rsidR="00B76BE1" w:rsidRDefault="00B76BE1" w:rsidP="00B76BE1">
      <w:pPr>
        <w:jc w:val="lowKashida"/>
        <w:rPr>
          <w:rFonts w:asciiTheme="majorBidi" w:hAnsiTheme="majorBidi" w:cstheme="majorBidi"/>
          <w:lang w:val="en-US"/>
        </w:rPr>
      </w:pPr>
    </w:p>
    <w:p w14:paraId="504040B5" w14:textId="77777777" w:rsidR="00B76BE1" w:rsidRPr="00B76BE1" w:rsidRDefault="00B76BE1" w:rsidP="00B76BE1">
      <w:pPr>
        <w:jc w:val="lowKashida"/>
        <w:rPr>
          <w:rFonts w:asciiTheme="majorBidi" w:hAnsiTheme="majorBidi" w:cstheme="majorBidi"/>
          <w:lang w:val="en-US"/>
        </w:rPr>
      </w:pPr>
    </w:p>
    <w:p w14:paraId="6B1DAB9C" w14:textId="533A08A9" w:rsidR="00B76BE1" w:rsidRPr="00781A53" w:rsidRDefault="00B76BE1" w:rsidP="00B76BE1">
      <w:pPr>
        <w:jc w:val="lowKashida"/>
        <w:rPr>
          <w:rFonts w:asciiTheme="majorBidi" w:hAnsiTheme="majorBidi" w:cstheme="majorBidi"/>
          <w:color w:val="0070C0"/>
          <w:lang w:val="en-US"/>
        </w:rPr>
      </w:pPr>
    </w:p>
    <w:p w14:paraId="6C4D65DF" w14:textId="328CFC39" w:rsidR="00B76BE1" w:rsidRPr="001A7F3D" w:rsidRDefault="00B76BE1" w:rsidP="00B76BE1">
      <w:pPr>
        <w:rPr>
          <w:rFonts w:asciiTheme="majorBidi" w:hAnsiTheme="majorBidi" w:cstheme="majorBidi"/>
          <w:b/>
          <w:bCs/>
          <w:lang w:val="en-GB"/>
        </w:rPr>
      </w:pPr>
    </w:p>
    <w:p w14:paraId="704A12EC" w14:textId="16367EE0" w:rsidR="00B76BE1" w:rsidRPr="001A7F3D" w:rsidRDefault="00B76BE1" w:rsidP="00B76BE1">
      <w:pPr>
        <w:jc w:val="center"/>
        <w:rPr>
          <w:rFonts w:asciiTheme="majorBidi" w:hAnsiTheme="majorBidi" w:cstheme="majorBidi"/>
          <w:b/>
          <w:bCs/>
          <w:lang w:val="en-GB"/>
        </w:rPr>
      </w:pPr>
    </w:p>
    <w:p w14:paraId="64C4CBC3" w14:textId="77777777" w:rsidR="00B76BE1" w:rsidRPr="001A7F3D" w:rsidRDefault="00B76BE1" w:rsidP="00B76BE1">
      <w:pPr>
        <w:jc w:val="center"/>
        <w:rPr>
          <w:rFonts w:asciiTheme="majorBidi" w:hAnsiTheme="majorBidi" w:cstheme="majorBidi"/>
          <w:b/>
          <w:bCs/>
          <w:lang w:val="en-GB"/>
        </w:rPr>
      </w:pPr>
    </w:p>
    <w:p w14:paraId="6CC9E48F" w14:textId="77777777" w:rsidR="00B76BE1" w:rsidRPr="001A7F3D" w:rsidRDefault="00B76BE1" w:rsidP="00B76BE1">
      <w:pPr>
        <w:jc w:val="center"/>
        <w:rPr>
          <w:rFonts w:asciiTheme="majorBidi" w:hAnsiTheme="majorBidi" w:cstheme="majorBidi"/>
          <w:b/>
          <w:bCs/>
          <w:lang w:val="en-GB"/>
        </w:rPr>
      </w:pPr>
    </w:p>
    <w:p w14:paraId="5E71CDF6" w14:textId="77777777" w:rsidR="00B76BE1" w:rsidRDefault="00B76BE1" w:rsidP="00B76BE1">
      <w:pPr>
        <w:rPr>
          <w:rFonts w:asciiTheme="majorBidi" w:hAnsiTheme="majorBidi" w:cstheme="majorBidi"/>
          <w:b/>
          <w:bCs/>
          <w:lang w:val="en-GB"/>
        </w:rPr>
      </w:pPr>
      <w:r>
        <w:rPr>
          <w:rFonts w:asciiTheme="majorBidi" w:hAnsiTheme="majorBidi" w:cstheme="majorBidi"/>
          <w:b/>
          <w:bCs/>
          <w:lang w:val="en-GB"/>
        </w:rPr>
        <w:t xml:space="preserve">                  </w:t>
      </w:r>
    </w:p>
    <w:p w14:paraId="7CADAB2A" w14:textId="77777777" w:rsidR="00B76BE1" w:rsidRDefault="00B76BE1" w:rsidP="00B76BE1">
      <w:pPr>
        <w:rPr>
          <w:rFonts w:asciiTheme="majorBidi" w:hAnsiTheme="majorBidi" w:cstheme="majorBidi"/>
          <w:b/>
          <w:bCs/>
          <w:lang w:val="en-GB"/>
        </w:rPr>
      </w:pPr>
    </w:p>
    <w:p w14:paraId="2060AAD9" w14:textId="2D8C58EE" w:rsidR="00B76BE1" w:rsidRPr="001A7F3D" w:rsidRDefault="00B76BE1" w:rsidP="00B76BE1">
      <w:pPr>
        <w:jc w:val="center"/>
        <w:rPr>
          <w:rFonts w:asciiTheme="majorBidi" w:hAnsiTheme="majorBidi" w:cstheme="majorBidi"/>
          <w:lang w:val="en-GB"/>
        </w:rPr>
      </w:pPr>
      <w:r w:rsidRPr="001A7F3D">
        <w:rPr>
          <w:rFonts w:asciiTheme="majorBidi" w:hAnsiTheme="majorBidi" w:cstheme="majorBidi"/>
          <w:b/>
          <w:bCs/>
          <w:lang w:val="en-GB"/>
        </w:rPr>
        <w:t>Figure 1:</w:t>
      </w:r>
      <w:r w:rsidRPr="001A7F3D">
        <w:rPr>
          <w:rFonts w:asciiTheme="majorBidi" w:hAnsiTheme="majorBidi" w:cstheme="majorBidi"/>
          <w:lang w:val="en-GB"/>
        </w:rPr>
        <w:t xml:space="preserve"> Elucidation of the NBAA IFR flight profile.</w:t>
      </w:r>
    </w:p>
    <w:p w14:paraId="5695F2FB" w14:textId="77777777" w:rsidR="00B76BE1" w:rsidRDefault="00B76BE1" w:rsidP="00B76BE1">
      <w:pPr>
        <w:rPr>
          <w:rFonts w:asciiTheme="majorBidi" w:hAnsiTheme="majorBidi" w:cstheme="majorBidi"/>
          <w:b/>
          <w:bCs/>
          <w:lang w:val="en-GB"/>
        </w:rPr>
      </w:pPr>
      <w:r>
        <w:rPr>
          <w:rFonts w:asciiTheme="majorBidi" w:hAnsiTheme="majorBidi" w:cstheme="majorBidi"/>
          <w:b/>
          <w:bCs/>
          <w:lang w:val="en-GB"/>
        </w:rPr>
        <w:t xml:space="preserve">       </w:t>
      </w:r>
    </w:p>
    <w:p w14:paraId="37A89265" w14:textId="77777777" w:rsidR="00B76BE1" w:rsidRDefault="00B76BE1" w:rsidP="00B76BE1">
      <w:pPr>
        <w:rPr>
          <w:b/>
          <w:bCs/>
          <w:lang w:val="en-GB"/>
        </w:rPr>
      </w:pPr>
    </w:p>
    <w:p w14:paraId="169F079B" w14:textId="59050482" w:rsidR="00B76BE1" w:rsidRPr="00781A53" w:rsidRDefault="00B76BE1" w:rsidP="00B76BE1">
      <w:pPr>
        <w:jc w:val="center"/>
        <w:rPr>
          <w:rFonts w:asciiTheme="majorBidi" w:hAnsiTheme="majorBidi" w:cstheme="majorBidi"/>
          <w:bCs/>
          <w:lang w:val="en-US"/>
        </w:rPr>
      </w:pPr>
      <w:r w:rsidRPr="001A7F3D">
        <w:rPr>
          <w:rFonts w:asciiTheme="majorBidi" w:hAnsiTheme="majorBidi" w:cstheme="majorBidi"/>
          <w:b/>
          <w:bCs/>
          <w:lang w:val="en-GB"/>
        </w:rPr>
        <w:t>Table 1:</w:t>
      </w:r>
      <w:r w:rsidRPr="001A7F3D">
        <w:rPr>
          <w:rFonts w:asciiTheme="majorBidi" w:hAnsiTheme="majorBidi" w:cstheme="majorBidi"/>
          <w:lang w:val="en-GB"/>
        </w:rPr>
        <w:t xml:space="preserve"> </w:t>
      </w:r>
      <w:r w:rsidRPr="00781A53">
        <w:rPr>
          <w:rFonts w:asciiTheme="majorBidi" w:hAnsiTheme="majorBidi" w:cstheme="majorBidi"/>
          <w:bCs/>
          <w:lang w:val="en-US"/>
        </w:rPr>
        <w:t>Table font is Times New Roman, 11-point size.</w:t>
      </w:r>
    </w:p>
    <w:tbl>
      <w:tblPr>
        <w:tblStyle w:val="TableGrid11"/>
        <w:bidiVisual/>
        <w:tblW w:w="5000" w:type="pct"/>
        <w:jc w:val="center"/>
        <w:tblLook w:val="04A0" w:firstRow="1" w:lastRow="0" w:firstColumn="1" w:lastColumn="0" w:noHBand="0" w:noVBand="1"/>
      </w:tblPr>
      <w:tblGrid>
        <w:gridCol w:w="1621"/>
        <w:gridCol w:w="1575"/>
        <w:gridCol w:w="2620"/>
        <w:gridCol w:w="1381"/>
        <w:gridCol w:w="2991"/>
      </w:tblGrid>
      <w:tr w:rsidR="00B76BE1" w:rsidRPr="001A7F3D" w14:paraId="77A97B65" w14:textId="77777777" w:rsidTr="00B76BE1">
        <w:trPr>
          <w:jc w:val="center"/>
        </w:trPr>
        <w:tc>
          <w:tcPr>
            <w:tcW w:w="3532" w:type="pct"/>
            <w:gridSpan w:val="4"/>
          </w:tcPr>
          <w:p w14:paraId="6DF3890B" w14:textId="77777777" w:rsidR="00B76BE1" w:rsidRPr="001A7F3D" w:rsidRDefault="00B76BE1" w:rsidP="00B76BE1">
            <w:pPr>
              <w:ind w:left="141"/>
              <w:jc w:val="center"/>
              <w:rPr>
                <w:rFonts w:asciiTheme="majorBidi" w:hAnsiTheme="majorBidi" w:cstheme="majorBidi"/>
                <w:b/>
                <w:bCs/>
                <w:rtl/>
              </w:rPr>
            </w:pPr>
            <w:r w:rsidRPr="001A7F3D">
              <w:rPr>
                <w:rStyle w:val="tlid-translation"/>
                <w:rFonts w:asciiTheme="majorBidi" w:hAnsiTheme="majorBidi" w:cstheme="majorBidi"/>
                <w:b/>
                <w:bCs/>
                <w:lang w:val="en"/>
              </w:rPr>
              <w:t>Statistics</w:t>
            </w:r>
          </w:p>
        </w:tc>
        <w:tc>
          <w:tcPr>
            <w:tcW w:w="1468" w:type="pct"/>
            <w:vMerge w:val="restart"/>
          </w:tcPr>
          <w:p w14:paraId="32DD4CA1" w14:textId="77777777" w:rsidR="00B76BE1" w:rsidRPr="001A7F3D" w:rsidRDefault="00B76BE1" w:rsidP="00B76BE1">
            <w:pPr>
              <w:ind w:left="141"/>
              <w:jc w:val="both"/>
              <w:rPr>
                <w:rFonts w:asciiTheme="majorBidi" w:hAnsiTheme="majorBidi" w:cstheme="majorBidi"/>
                <w:b/>
                <w:bCs/>
                <w:rtl/>
              </w:rPr>
            </w:pPr>
          </w:p>
          <w:p w14:paraId="6ED18A09" w14:textId="77777777" w:rsidR="00B76BE1" w:rsidRPr="001A7F3D" w:rsidRDefault="00B76BE1" w:rsidP="00B76BE1">
            <w:pPr>
              <w:ind w:left="141"/>
              <w:jc w:val="both"/>
              <w:rPr>
                <w:rFonts w:asciiTheme="majorBidi" w:hAnsiTheme="majorBidi" w:cstheme="majorBidi"/>
                <w:b/>
                <w:bCs/>
                <w:rtl/>
              </w:rPr>
            </w:pPr>
            <w:r w:rsidRPr="001A7F3D">
              <w:rPr>
                <w:rStyle w:val="tlid-translation"/>
                <w:rFonts w:asciiTheme="majorBidi" w:hAnsiTheme="majorBidi" w:cstheme="majorBidi"/>
                <w:b/>
                <w:bCs/>
                <w:lang w:val="en"/>
              </w:rPr>
              <w:t>Variable</w:t>
            </w:r>
          </w:p>
        </w:tc>
      </w:tr>
      <w:tr w:rsidR="00B76BE1" w:rsidRPr="001A7F3D" w14:paraId="1A74D806" w14:textId="77777777" w:rsidTr="00B76BE1">
        <w:trPr>
          <w:trHeight w:val="70"/>
          <w:jc w:val="center"/>
        </w:trPr>
        <w:tc>
          <w:tcPr>
            <w:tcW w:w="795" w:type="pct"/>
          </w:tcPr>
          <w:p w14:paraId="3BEFC2E9" w14:textId="77777777" w:rsidR="00B76BE1" w:rsidRPr="001A7F3D" w:rsidRDefault="00B76BE1" w:rsidP="00B76BE1">
            <w:pPr>
              <w:ind w:left="141"/>
              <w:jc w:val="center"/>
              <w:rPr>
                <w:rFonts w:asciiTheme="majorBidi" w:hAnsiTheme="majorBidi" w:cstheme="majorBidi"/>
                <w:b/>
                <w:bCs/>
                <w:rtl/>
              </w:rPr>
            </w:pPr>
            <w:r w:rsidRPr="001A7F3D">
              <w:rPr>
                <w:rStyle w:val="tlid-translation"/>
                <w:rFonts w:asciiTheme="majorBidi" w:hAnsiTheme="majorBidi" w:cstheme="majorBidi"/>
                <w:b/>
                <w:bCs/>
                <w:lang w:val="en"/>
              </w:rPr>
              <w:t>Maximum</w:t>
            </w:r>
          </w:p>
        </w:tc>
        <w:tc>
          <w:tcPr>
            <w:tcW w:w="773" w:type="pct"/>
          </w:tcPr>
          <w:p w14:paraId="781529CD" w14:textId="77777777" w:rsidR="00B76BE1" w:rsidRPr="001A7F3D" w:rsidRDefault="00B76BE1" w:rsidP="00B76BE1">
            <w:pPr>
              <w:ind w:left="141"/>
              <w:jc w:val="center"/>
              <w:rPr>
                <w:rFonts w:asciiTheme="majorBidi" w:hAnsiTheme="majorBidi" w:cstheme="majorBidi"/>
                <w:b/>
                <w:bCs/>
                <w:rtl/>
              </w:rPr>
            </w:pPr>
            <w:r w:rsidRPr="001A7F3D">
              <w:rPr>
                <w:rStyle w:val="alt-edited"/>
                <w:rFonts w:asciiTheme="majorBidi" w:hAnsiTheme="majorBidi" w:cstheme="majorBidi"/>
                <w:b/>
                <w:bCs/>
                <w:lang w:val="en"/>
              </w:rPr>
              <w:t>Minimum</w:t>
            </w:r>
          </w:p>
        </w:tc>
        <w:tc>
          <w:tcPr>
            <w:tcW w:w="1286" w:type="pct"/>
          </w:tcPr>
          <w:p w14:paraId="5EF19069" w14:textId="77777777" w:rsidR="00B76BE1" w:rsidRPr="001A7F3D" w:rsidRDefault="00B76BE1" w:rsidP="00B76BE1">
            <w:pPr>
              <w:ind w:left="141"/>
              <w:jc w:val="center"/>
              <w:rPr>
                <w:rFonts w:asciiTheme="majorBidi" w:hAnsiTheme="majorBidi" w:cstheme="majorBidi"/>
                <w:b/>
                <w:bCs/>
                <w:rtl/>
              </w:rPr>
            </w:pPr>
            <w:r w:rsidRPr="001A7F3D">
              <w:rPr>
                <w:rStyle w:val="tlid-translation"/>
                <w:rFonts w:asciiTheme="majorBidi" w:hAnsiTheme="majorBidi" w:cstheme="majorBidi"/>
                <w:b/>
                <w:bCs/>
                <w:lang w:val="en"/>
              </w:rPr>
              <w:t>Standard deviation</w:t>
            </w:r>
          </w:p>
        </w:tc>
        <w:tc>
          <w:tcPr>
            <w:tcW w:w="678" w:type="pct"/>
          </w:tcPr>
          <w:p w14:paraId="743DFE8F" w14:textId="77777777" w:rsidR="00B76BE1" w:rsidRPr="001A7F3D" w:rsidRDefault="00B76BE1" w:rsidP="00B76BE1">
            <w:pPr>
              <w:ind w:left="141"/>
              <w:jc w:val="center"/>
              <w:rPr>
                <w:rFonts w:asciiTheme="majorBidi" w:hAnsiTheme="majorBidi" w:cstheme="majorBidi"/>
                <w:b/>
                <w:bCs/>
                <w:rtl/>
              </w:rPr>
            </w:pPr>
            <w:r w:rsidRPr="001A7F3D">
              <w:rPr>
                <w:rStyle w:val="tlid-translation"/>
                <w:rFonts w:asciiTheme="majorBidi" w:hAnsiTheme="majorBidi" w:cstheme="majorBidi"/>
                <w:b/>
                <w:bCs/>
                <w:lang w:val="en"/>
              </w:rPr>
              <w:t>Average</w:t>
            </w:r>
          </w:p>
        </w:tc>
        <w:tc>
          <w:tcPr>
            <w:tcW w:w="1468" w:type="pct"/>
            <w:vMerge/>
          </w:tcPr>
          <w:p w14:paraId="095B9BCE" w14:textId="77777777" w:rsidR="00B76BE1" w:rsidRPr="001A7F3D" w:rsidRDefault="00B76BE1" w:rsidP="00B76BE1">
            <w:pPr>
              <w:ind w:left="141"/>
              <w:jc w:val="both"/>
              <w:rPr>
                <w:rFonts w:asciiTheme="majorBidi" w:hAnsiTheme="majorBidi" w:cstheme="majorBidi"/>
                <w:rtl/>
              </w:rPr>
            </w:pPr>
          </w:p>
        </w:tc>
      </w:tr>
      <w:tr w:rsidR="00B76BE1" w:rsidRPr="001A7F3D" w14:paraId="68D0F5E7" w14:textId="77777777" w:rsidTr="00B76BE1">
        <w:trPr>
          <w:trHeight w:val="70"/>
          <w:jc w:val="center"/>
        </w:trPr>
        <w:tc>
          <w:tcPr>
            <w:tcW w:w="795" w:type="pct"/>
          </w:tcPr>
          <w:p w14:paraId="0F901BC6" w14:textId="77777777" w:rsidR="00B76BE1" w:rsidRPr="001A7F3D" w:rsidRDefault="00B76BE1" w:rsidP="00B76BE1">
            <w:pPr>
              <w:ind w:left="141"/>
              <w:jc w:val="center"/>
              <w:rPr>
                <w:rFonts w:asciiTheme="majorBidi" w:hAnsiTheme="majorBidi" w:cstheme="majorBidi"/>
              </w:rPr>
            </w:pPr>
            <w:r w:rsidRPr="001A7F3D">
              <w:rPr>
                <w:rFonts w:asciiTheme="majorBidi" w:hAnsiTheme="majorBidi" w:cstheme="majorBidi"/>
              </w:rPr>
              <w:t>5/00</w:t>
            </w:r>
          </w:p>
        </w:tc>
        <w:tc>
          <w:tcPr>
            <w:tcW w:w="773" w:type="pct"/>
          </w:tcPr>
          <w:p w14:paraId="26863A3F" w14:textId="77777777" w:rsidR="00B76BE1" w:rsidRPr="001A7F3D" w:rsidRDefault="00B76BE1" w:rsidP="00B76BE1">
            <w:pPr>
              <w:ind w:left="141"/>
              <w:jc w:val="center"/>
              <w:rPr>
                <w:rFonts w:asciiTheme="majorBidi" w:hAnsiTheme="majorBidi" w:cstheme="majorBidi"/>
              </w:rPr>
            </w:pPr>
            <w:r w:rsidRPr="001A7F3D">
              <w:rPr>
                <w:rFonts w:asciiTheme="majorBidi" w:hAnsiTheme="majorBidi" w:cstheme="majorBidi"/>
              </w:rPr>
              <w:t>1.00</w:t>
            </w:r>
          </w:p>
        </w:tc>
        <w:tc>
          <w:tcPr>
            <w:tcW w:w="1286" w:type="pct"/>
          </w:tcPr>
          <w:p w14:paraId="06754906" w14:textId="77777777" w:rsidR="00B76BE1" w:rsidRPr="001A7F3D" w:rsidRDefault="00B76BE1" w:rsidP="00B76BE1">
            <w:pPr>
              <w:ind w:left="141"/>
              <w:jc w:val="center"/>
              <w:rPr>
                <w:rFonts w:asciiTheme="majorBidi" w:hAnsiTheme="majorBidi" w:cstheme="majorBidi"/>
                <w:rtl/>
              </w:rPr>
            </w:pPr>
            <w:r w:rsidRPr="001A7F3D">
              <w:rPr>
                <w:rFonts w:asciiTheme="majorBidi" w:hAnsiTheme="majorBidi" w:cstheme="majorBidi"/>
                <w:rtl/>
              </w:rPr>
              <w:t>87/0</w:t>
            </w:r>
          </w:p>
        </w:tc>
        <w:tc>
          <w:tcPr>
            <w:tcW w:w="678" w:type="pct"/>
          </w:tcPr>
          <w:p w14:paraId="5C7F1F41" w14:textId="77777777" w:rsidR="00B76BE1" w:rsidRPr="001A7F3D" w:rsidRDefault="00B76BE1" w:rsidP="00B76BE1">
            <w:pPr>
              <w:ind w:left="141"/>
              <w:jc w:val="center"/>
              <w:rPr>
                <w:rFonts w:asciiTheme="majorBidi" w:hAnsiTheme="majorBidi" w:cstheme="majorBidi"/>
                <w:rtl/>
              </w:rPr>
            </w:pPr>
            <w:r w:rsidRPr="001A7F3D">
              <w:rPr>
                <w:rFonts w:asciiTheme="majorBidi" w:hAnsiTheme="majorBidi" w:cstheme="majorBidi"/>
                <w:rtl/>
              </w:rPr>
              <w:t>90/3</w:t>
            </w:r>
          </w:p>
        </w:tc>
        <w:tc>
          <w:tcPr>
            <w:tcW w:w="1468" w:type="pct"/>
          </w:tcPr>
          <w:p w14:paraId="13DEE3AC" w14:textId="77777777" w:rsidR="00B76BE1" w:rsidRPr="001A7F3D" w:rsidRDefault="00B76BE1" w:rsidP="00B76BE1">
            <w:pPr>
              <w:ind w:left="141"/>
              <w:jc w:val="both"/>
              <w:rPr>
                <w:rFonts w:asciiTheme="majorBidi" w:hAnsiTheme="majorBidi" w:cstheme="majorBidi"/>
              </w:rPr>
            </w:pPr>
            <w:r w:rsidRPr="001A7F3D">
              <w:rPr>
                <w:rFonts w:asciiTheme="majorBidi" w:hAnsiTheme="majorBidi" w:cstheme="majorBidi"/>
              </w:rPr>
              <w:t>Innovation</w:t>
            </w:r>
          </w:p>
        </w:tc>
      </w:tr>
      <w:tr w:rsidR="00B76BE1" w:rsidRPr="001A7F3D" w14:paraId="1F29FA77" w14:textId="77777777" w:rsidTr="00B76BE1">
        <w:trPr>
          <w:trHeight w:val="70"/>
          <w:jc w:val="center"/>
        </w:trPr>
        <w:tc>
          <w:tcPr>
            <w:tcW w:w="795" w:type="pct"/>
          </w:tcPr>
          <w:p w14:paraId="33769681" w14:textId="77777777" w:rsidR="00B76BE1" w:rsidRPr="001A7F3D" w:rsidRDefault="00B76BE1" w:rsidP="00B76BE1">
            <w:pPr>
              <w:ind w:left="141"/>
              <w:jc w:val="center"/>
              <w:rPr>
                <w:rFonts w:asciiTheme="majorBidi" w:hAnsiTheme="majorBidi" w:cstheme="majorBidi"/>
              </w:rPr>
            </w:pPr>
            <w:r w:rsidRPr="001A7F3D">
              <w:rPr>
                <w:rFonts w:asciiTheme="majorBidi" w:hAnsiTheme="majorBidi" w:cstheme="majorBidi"/>
              </w:rPr>
              <w:t>5/00</w:t>
            </w:r>
          </w:p>
        </w:tc>
        <w:tc>
          <w:tcPr>
            <w:tcW w:w="773" w:type="pct"/>
          </w:tcPr>
          <w:p w14:paraId="6778A8CE" w14:textId="77777777" w:rsidR="00B76BE1" w:rsidRPr="001A7F3D" w:rsidRDefault="00B76BE1" w:rsidP="00B76BE1">
            <w:pPr>
              <w:ind w:left="141"/>
              <w:jc w:val="center"/>
              <w:rPr>
                <w:rFonts w:asciiTheme="majorBidi" w:hAnsiTheme="majorBidi" w:cstheme="majorBidi"/>
              </w:rPr>
            </w:pPr>
            <w:r w:rsidRPr="001A7F3D">
              <w:rPr>
                <w:rFonts w:asciiTheme="majorBidi" w:hAnsiTheme="majorBidi" w:cstheme="majorBidi"/>
              </w:rPr>
              <w:t>1.00</w:t>
            </w:r>
          </w:p>
        </w:tc>
        <w:tc>
          <w:tcPr>
            <w:tcW w:w="1286" w:type="pct"/>
          </w:tcPr>
          <w:p w14:paraId="1AF0CDCA" w14:textId="77777777" w:rsidR="00B76BE1" w:rsidRPr="001A7F3D" w:rsidRDefault="00B76BE1" w:rsidP="00B76BE1">
            <w:pPr>
              <w:ind w:left="141"/>
              <w:jc w:val="center"/>
              <w:rPr>
                <w:rFonts w:asciiTheme="majorBidi" w:hAnsiTheme="majorBidi" w:cstheme="majorBidi"/>
                <w:rtl/>
              </w:rPr>
            </w:pPr>
            <w:r w:rsidRPr="001A7F3D">
              <w:rPr>
                <w:rFonts w:asciiTheme="majorBidi" w:hAnsiTheme="majorBidi" w:cstheme="majorBidi"/>
                <w:rtl/>
              </w:rPr>
              <w:t>81/0</w:t>
            </w:r>
          </w:p>
        </w:tc>
        <w:tc>
          <w:tcPr>
            <w:tcW w:w="678" w:type="pct"/>
          </w:tcPr>
          <w:p w14:paraId="231387E4" w14:textId="77777777" w:rsidR="00B76BE1" w:rsidRPr="001A7F3D" w:rsidRDefault="00B76BE1" w:rsidP="00B76BE1">
            <w:pPr>
              <w:ind w:left="141"/>
              <w:jc w:val="center"/>
              <w:rPr>
                <w:rFonts w:asciiTheme="majorBidi" w:hAnsiTheme="majorBidi" w:cstheme="majorBidi"/>
                <w:rtl/>
              </w:rPr>
            </w:pPr>
            <w:r w:rsidRPr="001A7F3D">
              <w:rPr>
                <w:rFonts w:asciiTheme="majorBidi" w:hAnsiTheme="majorBidi" w:cstheme="majorBidi"/>
                <w:rtl/>
              </w:rPr>
              <w:t>92/3</w:t>
            </w:r>
          </w:p>
        </w:tc>
        <w:tc>
          <w:tcPr>
            <w:tcW w:w="1468" w:type="pct"/>
          </w:tcPr>
          <w:p w14:paraId="3F50F093" w14:textId="77777777" w:rsidR="00B76BE1" w:rsidRPr="001A7F3D" w:rsidRDefault="00B76BE1" w:rsidP="00B76BE1">
            <w:pPr>
              <w:ind w:left="141"/>
              <w:jc w:val="both"/>
              <w:rPr>
                <w:rFonts w:asciiTheme="majorBidi" w:hAnsiTheme="majorBidi" w:cstheme="majorBidi"/>
              </w:rPr>
            </w:pPr>
            <w:r w:rsidRPr="001A7F3D">
              <w:rPr>
                <w:rFonts w:asciiTheme="majorBidi" w:hAnsiTheme="majorBidi" w:cstheme="majorBidi"/>
              </w:rPr>
              <w:t>Quality</w:t>
            </w:r>
          </w:p>
        </w:tc>
      </w:tr>
      <w:tr w:rsidR="00B76BE1" w:rsidRPr="001A7F3D" w14:paraId="1982FF5A" w14:textId="77777777" w:rsidTr="00B76BE1">
        <w:trPr>
          <w:trHeight w:val="170"/>
          <w:jc w:val="center"/>
        </w:trPr>
        <w:tc>
          <w:tcPr>
            <w:tcW w:w="795" w:type="pct"/>
          </w:tcPr>
          <w:p w14:paraId="287A7083" w14:textId="77777777" w:rsidR="00B76BE1" w:rsidRPr="001A7F3D" w:rsidRDefault="00B76BE1" w:rsidP="00B76BE1">
            <w:pPr>
              <w:ind w:left="141"/>
              <w:jc w:val="center"/>
              <w:rPr>
                <w:rFonts w:asciiTheme="majorBidi" w:hAnsiTheme="majorBidi" w:cstheme="majorBidi"/>
              </w:rPr>
            </w:pPr>
            <w:r w:rsidRPr="001A7F3D">
              <w:rPr>
                <w:rFonts w:asciiTheme="majorBidi" w:hAnsiTheme="majorBidi" w:cstheme="majorBidi"/>
              </w:rPr>
              <w:t>5/00</w:t>
            </w:r>
          </w:p>
        </w:tc>
        <w:tc>
          <w:tcPr>
            <w:tcW w:w="773" w:type="pct"/>
          </w:tcPr>
          <w:p w14:paraId="7C3B1DCA" w14:textId="77777777" w:rsidR="00B76BE1" w:rsidRPr="001A7F3D" w:rsidRDefault="00B76BE1" w:rsidP="00B76BE1">
            <w:pPr>
              <w:ind w:left="141"/>
              <w:jc w:val="center"/>
              <w:rPr>
                <w:rFonts w:asciiTheme="majorBidi" w:hAnsiTheme="majorBidi" w:cstheme="majorBidi"/>
              </w:rPr>
            </w:pPr>
            <w:r w:rsidRPr="001A7F3D">
              <w:rPr>
                <w:rFonts w:asciiTheme="majorBidi" w:hAnsiTheme="majorBidi" w:cstheme="majorBidi"/>
              </w:rPr>
              <w:t>1.00</w:t>
            </w:r>
          </w:p>
        </w:tc>
        <w:tc>
          <w:tcPr>
            <w:tcW w:w="1286" w:type="pct"/>
          </w:tcPr>
          <w:p w14:paraId="02F2C42D" w14:textId="77777777" w:rsidR="00B76BE1" w:rsidRPr="001A7F3D" w:rsidRDefault="00B76BE1" w:rsidP="00B76BE1">
            <w:pPr>
              <w:ind w:left="141"/>
              <w:jc w:val="center"/>
              <w:rPr>
                <w:rFonts w:asciiTheme="majorBidi" w:hAnsiTheme="majorBidi" w:cstheme="majorBidi"/>
                <w:rtl/>
              </w:rPr>
            </w:pPr>
            <w:r w:rsidRPr="001A7F3D">
              <w:rPr>
                <w:rFonts w:asciiTheme="majorBidi" w:hAnsiTheme="majorBidi" w:cstheme="majorBidi"/>
                <w:rtl/>
              </w:rPr>
              <w:t>99/0</w:t>
            </w:r>
          </w:p>
        </w:tc>
        <w:tc>
          <w:tcPr>
            <w:tcW w:w="678" w:type="pct"/>
          </w:tcPr>
          <w:p w14:paraId="365C9424" w14:textId="77777777" w:rsidR="00B76BE1" w:rsidRPr="001A7F3D" w:rsidRDefault="00B76BE1" w:rsidP="00B76BE1">
            <w:pPr>
              <w:ind w:left="141"/>
              <w:jc w:val="center"/>
              <w:rPr>
                <w:rFonts w:asciiTheme="majorBidi" w:hAnsiTheme="majorBidi" w:cstheme="majorBidi"/>
                <w:rtl/>
              </w:rPr>
            </w:pPr>
            <w:r w:rsidRPr="001A7F3D">
              <w:rPr>
                <w:rFonts w:asciiTheme="majorBidi" w:hAnsiTheme="majorBidi" w:cstheme="majorBidi"/>
                <w:rtl/>
              </w:rPr>
              <w:t>88/3</w:t>
            </w:r>
          </w:p>
        </w:tc>
        <w:tc>
          <w:tcPr>
            <w:tcW w:w="1468" w:type="pct"/>
          </w:tcPr>
          <w:p w14:paraId="18ABFFDA" w14:textId="77777777" w:rsidR="00B76BE1" w:rsidRPr="001A7F3D" w:rsidRDefault="00B76BE1" w:rsidP="00B76BE1">
            <w:pPr>
              <w:ind w:left="141"/>
              <w:jc w:val="both"/>
              <w:rPr>
                <w:rFonts w:asciiTheme="majorBidi" w:hAnsiTheme="majorBidi" w:cstheme="majorBidi"/>
              </w:rPr>
            </w:pPr>
            <w:r w:rsidRPr="001A7F3D">
              <w:rPr>
                <w:rFonts w:asciiTheme="majorBidi" w:hAnsiTheme="majorBidi" w:cstheme="majorBidi"/>
              </w:rPr>
              <w:t>Customer Relationships</w:t>
            </w:r>
          </w:p>
        </w:tc>
      </w:tr>
      <w:tr w:rsidR="00B76BE1" w:rsidRPr="001A7F3D" w14:paraId="35D27282" w14:textId="77777777" w:rsidTr="00B76BE1">
        <w:trPr>
          <w:jc w:val="center"/>
        </w:trPr>
        <w:tc>
          <w:tcPr>
            <w:tcW w:w="795" w:type="pct"/>
          </w:tcPr>
          <w:p w14:paraId="360C1AE2" w14:textId="77777777" w:rsidR="00B76BE1" w:rsidRPr="001A7F3D" w:rsidRDefault="00B76BE1" w:rsidP="00B76BE1">
            <w:pPr>
              <w:ind w:left="141"/>
              <w:jc w:val="center"/>
              <w:rPr>
                <w:rFonts w:asciiTheme="majorBidi" w:hAnsiTheme="majorBidi" w:cstheme="majorBidi"/>
              </w:rPr>
            </w:pPr>
            <w:r w:rsidRPr="001A7F3D">
              <w:rPr>
                <w:rFonts w:asciiTheme="majorBidi" w:hAnsiTheme="majorBidi" w:cstheme="majorBidi"/>
              </w:rPr>
              <w:t>5/00</w:t>
            </w:r>
          </w:p>
        </w:tc>
        <w:tc>
          <w:tcPr>
            <w:tcW w:w="773" w:type="pct"/>
          </w:tcPr>
          <w:p w14:paraId="09701CC2" w14:textId="77777777" w:rsidR="00B76BE1" w:rsidRPr="001A7F3D" w:rsidRDefault="00B76BE1" w:rsidP="00B76BE1">
            <w:pPr>
              <w:ind w:left="141"/>
              <w:jc w:val="center"/>
              <w:rPr>
                <w:rFonts w:asciiTheme="majorBidi" w:hAnsiTheme="majorBidi" w:cstheme="majorBidi"/>
              </w:rPr>
            </w:pPr>
            <w:r w:rsidRPr="001A7F3D">
              <w:rPr>
                <w:rFonts w:asciiTheme="majorBidi" w:hAnsiTheme="majorBidi" w:cstheme="majorBidi"/>
              </w:rPr>
              <w:t>1.00</w:t>
            </w:r>
          </w:p>
        </w:tc>
        <w:tc>
          <w:tcPr>
            <w:tcW w:w="1286" w:type="pct"/>
          </w:tcPr>
          <w:p w14:paraId="2D0BEAFC" w14:textId="77777777" w:rsidR="00B76BE1" w:rsidRPr="001A7F3D" w:rsidRDefault="00B76BE1" w:rsidP="00B76BE1">
            <w:pPr>
              <w:ind w:left="141"/>
              <w:jc w:val="center"/>
              <w:rPr>
                <w:rFonts w:asciiTheme="majorBidi" w:hAnsiTheme="majorBidi" w:cstheme="majorBidi"/>
                <w:rtl/>
              </w:rPr>
            </w:pPr>
            <w:r w:rsidRPr="001A7F3D">
              <w:rPr>
                <w:rFonts w:asciiTheme="majorBidi" w:hAnsiTheme="majorBidi" w:cstheme="majorBidi"/>
                <w:rtl/>
              </w:rPr>
              <w:t>80/0</w:t>
            </w:r>
          </w:p>
        </w:tc>
        <w:tc>
          <w:tcPr>
            <w:tcW w:w="678" w:type="pct"/>
          </w:tcPr>
          <w:p w14:paraId="3D429B57" w14:textId="77777777" w:rsidR="00B76BE1" w:rsidRPr="001A7F3D" w:rsidRDefault="00B76BE1" w:rsidP="00B76BE1">
            <w:pPr>
              <w:ind w:left="141"/>
              <w:jc w:val="center"/>
              <w:rPr>
                <w:rFonts w:asciiTheme="majorBidi" w:hAnsiTheme="majorBidi" w:cstheme="majorBidi"/>
                <w:rtl/>
              </w:rPr>
            </w:pPr>
            <w:r w:rsidRPr="001A7F3D">
              <w:rPr>
                <w:rFonts w:asciiTheme="majorBidi" w:hAnsiTheme="majorBidi" w:cstheme="majorBidi"/>
                <w:rtl/>
              </w:rPr>
              <w:t>04/3</w:t>
            </w:r>
          </w:p>
        </w:tc>
        <w:tc>
          <w:tcPr>
            <w:tcW w:w="1468" w:type="pct"/>
          </w:tcPr>
          <w:p w14:paraId="3F4E319F" w14:textId="77777777" w:rsidR="00B76BE1" w:rsidRPr="001A7F3D" w:rsidRDefault="00B76BE1" w:rsidP="00B76BE1">
            <w:pPr>
              <w:ind w:left="141"/>
              <w:jc w:val="both"/>
              <w:rPr>
                <w:rFonts w:asciiTheme="majorBidi" w:hAnsiTheme="majorBidi" w:cstheme="majorBidi"/>
              </w:rPr>
            </w:pPr>
            <w:r w:rsidRPr="001A7F3D">
              <w:rPr>
                <w:rFonts w:asciiTheme="majorBidi" w:hAnsiTheme="majorBidi" w:cstheme="majorBidi"/>
              </w:rPr>
              <w:t>Brand values</w:t>
            </w:r>
          </w:p>
        </w:tc>
      </w:tr>
    </w:tbl>
    <w:p w14:paraId="56A3EA9B" w14:textId="77777777" w:rsidR="00B76BE1" w:rsidRDefault="00B76BE1" w:rsidP="00B76BE1">
      <w:pPr>
        <w:pStyle w:val="ListParagraph"/>
        <w:spacing w:after="0" w:line="240" w:lineRule="auto"/>
        <w:ind w:left="360"/>
        <w:jc w:val="lowKashida"/>
        <w:rPr>
          <w:rFonts w:asciiTheme="majorBidi" w:hAnsiTheme="majorBidi" w:cstheme="majorBidi"/>
          <w:sz w:val="24"/>
          <w:szCs w:val="24"/>
        </w:rPr>
      </w:pPr>
    </w:p>
    <w:p w14:paraId="5EACAD7F" w14:textId="308AC492" w:rsidR="00B76BE1" w:rsidRPr="00C0321E" w:rsidRDefault="00B76BE1" w:rsidP="00B76BE1">
      <w:pPr>
        <w:pStyle w:val="ListParagraph"/>
        <w:numPr>
          <w:ilvl w:val="0"/>
          <w:numId w:val="20"/>
        </w:numPr>
        <w:spacing w:after="0" w:line="240" w:lineRule="auto"/>
        <w:ind w:left="360"/>
        <w:jc w:val="lowKashida"/>
        <w:rPr>
          <w:rFonts w:asciiTheme="majorBidi" w:hAnsiTheme="majorBidi" w:cstheme="majorBidi"/>
          <w:sz w:val="24"/>
          <w:szCs w:val="24"/>
        </w:rPr>
      </w:pPr>
      <w:r w:rsidRPr="00C0321E">
        <w:rPr>
          <w:rFonts w:asciiTheme="majorBidi" w:hAnsiTheme="majorBidi" w:cstheme="majorBidi"/>
          <w:sz w:val="24"/>
          <w:szCs w:val="24"/>
        </w:rPr>
        <w:t>Font size (12), font type (Times New Roman), line spacing according to the format shown in the pictures</w:t>
      </w:r>
      <w:r w:rsidRPr="00C0321E">
        <w:rPr>
          <w:rFonts w:asciiTheme="majorBidi" w:hAnsiTheme="majorBidi" w:cstheme="majorBidi"/>
          <w:sz w:val="24"/>
          <w:szCs w:val="24"/>
          <w:rtl/>
        </w:rPr>
        <w:t>:</w:t>
      </w:r>
    </w:p>
    <w:tbl>
      <w:tblPr>
        <w:tblStyle w:val="TableGrid"/>
        <w:tblW w:w="0" w:type="auto"/>
        <w:tblLook w:val="04A0" w:firstRow="1" w:lastRow="0" w:firstColumn="1" w:lastColumn="0" w:noHBand="0" w:noVBand="1"/>
      </w:tblPr>
      <w:tblGrid>
        <w:gridCol w:w="5106"/>
        <w:gridCol w:w="5082"/>
      </w:tblGrid>
      <w:tr w:rsidR="00B76BE1" w:rsidRPr="00C0321E" w14:paraId="7B28A243" w14:textId="77777777" w:rsidTr="00B76BE1">
        <w:tc>
          <w:tcPr>
            <w:tcW w:w="5106" w:type="dxa"/>
          </w:tcPr>
          <w:p w14:paraId="229E67A4" w14:textId="77777777" w:rsidR="00B76BE1" w:rsidRPr="00C0321E" w:rsidRDefault="00B76BE1" w:rsidP="00B76BE1">
            <w:pPr>
              <w:jc w:val="lowKashida"/>
              <w:rPr>
                <w:rFonts w:asciiTheme="majorBidi" w:hAnsiTheme="majorBidi" w:cstheme="majorBidi"/>
                <w:sz w:val="24"/>
                <w:szCs w:val="24"/>
              </w:rPr>
            </w:pPr>
            <w:r w:rsidRPr="00C0321E">
              <w:rPr>
                <w:rFonts w:asciiTheme="majorBidi" w:hAnsiTheme="majorBidi" w:cstheme="majorBidi"/>
                <w:noProof/>
              </w:rPr>
              <w:lastRenderedPageBreak/>
              <w:drawing>
                <wp:inline distT="0" distB="0" distL="0" distR="0" wp14:anchorId="6C5872DE" wp14:editId="53C5EC88">
                  <wp:extent cx="2834640" cy="3736375"/>
                  <wp:effectExtent l="0" t="0" r="3810" b="0"/>
                  <wp:docPr id="2043812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3736375"/>
                          </a:xfrm>
                          <a:prstGeom prst="rect">
                            <a:avLst/>
                          </a:prstGeom>
                          <a:noFill/>
                          <a:ln>
                            <a:noFill/>
                          </a:ln>
                        </pic:spPr>
                      </pic:pic>
                    </a:graphicData>
                  </a:graphic>
                </wp:inline>
              </w:drawing>
            </w:r>
          </w:p>
        </w:tc>
        <w:tc>
          <w:tcPr>
            <w:tcW w:w="5082" w:type="dxa"/>
          </w:tcPr>
          <w:p w14:paraId="31FABCC5" w14:textId="77777777" w:rsidR="00B76BE1" w:rsidRPr="00C0321E" w:rsidRDefault="00B76BE1" w:rsidP="00B76BE1">
            <w:pPr>
              <w:jc w:val="lowKashida"/>
              <w:rPr>
                <w:rFonts w:asciiTheme="majorBidi" w:hAnsiTheme="majorBidi" w:cstheme="majorBidi"/>
                <w:sz w:val="24"/>
                <w:szCs w:val="24"/>
              </w:rPr>
            </w:pPr>
            <w:r w:rsidRPr="00C0321E">
              <w:rPr>
                <w:rFonts w:asciiTheme="majorBidi" w:hAnsiTheme="majorBidi" w:cstheme="majorBidi"/>
                <w:noProof/>
              </w:rPr>
              <w:drawing>
                <wp:inline distT="0" distB="0" distL="0" distR="0" wp14:anchorId="41D873BD" wp14:editId="01D28B03">
                  <wp:extent cx="2743200" cy="3704167"/>
                  <wp:effectExtent l="0" t="0" r="0" b="0"/>
                  <wp:docPr id="459488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3704167"/>
                          </a:xfrm>
                          <a:prstGeom prst="rect">
                            <a:avLst/>
                          </a:prstGeom>
                          <a:noFill/>
                          <a:ln>
                            <a:noFill/>
                          </a:ln>
                        </pic:spPr>
                      </pic:pic>
                    </a:graphicData>
                  </a:graphic>
                </wp:inline>
              </w:drawing>
            </w:r>
          </w:p>
        </w:tc>
      </w:tr>
    </w:tbl>
    <w:p w14:paraId="0538B252" w14:textId="77777777" w:rsidR="00B76BE1" w:rsidRDefault="00B76BE1" w:rsidP="00B76BE1">
      <w:pPr>
        <w:jc w:val="lowKashida"/>
        <w:rPr>
          <w:rFonts w:asciiTheme="majorBidi" w:hAnsiTheme="majorBidi" w:cstheme="majorBidi"/>
        </w:rPr>
      </w:pPr>
    </w:p>
    <w:p w14:paraId="03D2E133" w14:textId="77777777" w:rsidR="00BF0FAD" w:rsidRDefault="00BF0FAD" w:rsidP="00B76BE1">
      <w:pPr>
        <w:jc w:val="lowKashida"/>
        <w:rPr>
          <w:rFonts w:asciiTheme="majorBidi" w:hAnsiTheme="majorBidi" w:cstheme="majorBidi"/>
        </w:rPr>
      </w:pPr>
    </w:p>
    <w:p w14:paraId="3ACC0964" w14:textId="77777777" w:rsidR="00347DA7" w:rsidRPr="005A5536" w:rsidRDefault="00347DA7" w:rsidP="00347DA7">
      <w:pPr>
        <w:spacing w:after="160" w:line="259" w:lineRule="auto"/>
      </w:pPr>
      <w:r w:rsidRPr="005A5536">
        <w:t>complete reference list in alphabetical order must be supplied.</w:t>
      </w:r>
    </w:p>
    <w:p w14:paraId="409126DB" w14:textId="77777777" w:rsidR="00347DA7" w:rsidRPr="005A5536" w:rsidRDefault="00347DA7" w:rsidP="00347DA7">
      <w:pPr>
        <w:spacing w:after="160" w:line="259" w:lineRule="auto"/>
      </w:pPr>
      <w:r w:rsidRPr="005A5536">
        <w:rPr>
          <w:b/>
          <w:bCs/>
        </w:rPr>
        <w:t>Some of APA references Examples</w:t>
      </w:r>
    </w:p>
    <w:p w14:paraId="1B8C7E1F" w14:textId="77777777" w:rsidR="00347DA7" w:rsidRPr="005A5536" w:rsidRDefault="00347DA7" w:rsidP="00347DA7">
      <w:pPr>
        <w:spacing w:after="160" w:line="259" w:lineRule="auto"/>
      </w:pPr>
      <w:r w:rsidRPr="005A5536">
        <w:t>To see more information about the formats below, either click on the format headings in this list</w:t>
      </w:r>
    </w:p>
    <w:p w14:paraId="77CF2793" w14:textId="77777777" w:rsidR="00347DA7" w:rsidRPr="005A5536" w:rsidRDefault="00347DA7" w:rsidP="00347DA7">
      <w:pPr>
        <w:spacing w:after="160" w:line="259" w:lineRule="auto"/>
      </w:pPr>
      <w:r w:rsidRPr="005A5536">
        <w:t>of examples or hover your cursor over the Reference List Entries menu and select the format you</w:t>
      </w:r>
    </w:p>
    <w:p w14:paraId="612E3B12" w14:textId="77777777" w:rsidR="00347DA7" w:rsidRPr="005A5536" w:rsidRDefault="00347DA7" w:rsidP="00347DA7">
      <w:pPr>
        <w:spacing w:after="160" w:line="259" w:lineRule="auto"/>
      </w:pPr>
      <w:r w:rsidRPr="005A5536">
        <w:t>want.</w:t>
      </w:r>
    </w:p>
    <w:p w14:paraId="459D075E" w14:textId="77777777" w:rsidR="00347DA7" w:rsidRPr="005A5536" w:rsidRDefault="00347DA7" w:rsidP="00347DA7">
      <w:pPr>
        <w:spacing w:after="160" w:line="259" w:lineRule="auto"/>
      </w:pPr>
      <w:r w:rsidRPr="005A5536">
        <w:rPr>
          <w:b/>
          <w:bCs/>
        </w:rPr>
        <w:t>Book Chapters</w:t>
      </w:r>
    </w:p>
    <w:p w14:paraId="34307538" w14:textId="77777777" w:rsidR="00347DA7" w:rsidRPr="005A5536" w:rsidRDefault="00347DA7" w:rsidP="00347DA7">
      <w:pPr>
        <w:spacing w:after="160" w:line="259" w:lineRule="auto"/>
      </w:pPr>
      <w:r w:rsidRPr="005A5536">
        <w:t>Jones, N. A., &amp; Gagnon, C. M. (2007). The neurophysiolosy of empathy. In T. F. D. Farrow &amp; P. W. R.</w:t>
      </w:r>
    </w:p>
    <w:p w14:paraId="420DB78A" w14:textId="77777777" w:rsidR="00347DA7" w:rsidRPr="005A5536" w:rsidRDefault="00347DA7" w:rsidP="00347DA7">
      <w:pPr>
        <w:spacing w:after="160" w:line="259" w:lineRule="auto"/>
      </w:pPr>
      <w:r w:rsidRPr="005A5536">
        <w:t>Woodruff (Eds.), Empathy in mental illnesS. Cambridge University Press.</w:t>
      </w:r>
    </w:p>
    <w:p w14:paraId="23470CF0" w14:textId="77777777" w:rsidR="00347DA7" w:rsidRPr="005A5536" w:rsidRDefault="00347DA7" w:rsidP="00347DA7">
      <w:pPr>
        <w:spacing w:after="160" w:line="259" w:lineRule="auto"/>
      </w:pPr>
      <w:r w:rsidRPr="005A5536">
        <w:t>https://prospero.murdoch.edu .au:443/record=b2130403</w:t>
      </w:r>
    </w:p>
    <w:p w14:paraId="77C82AED" w14:textId="77777777" w:rsidR="00347DA7" w:rsidRPr="005A5536" w:rsidRDefault="00347DA7" w:rsidP="00347DA7">
      <w:pPr>
        <w:numPr>
          <w:ilvl w:val="0"/>
          <w:numId w:val="22"/>
        </w:numPr>
        <w:spacing w:after="160" w:line="259" w:lineRule="auto"/>
      </w:pPr>
      <w:r w:rsidRPr="005A5536">
        <w:rPr>
          <w:b/>
          <w:bCs/>
        </w:rPr>
        <w:t xml:space="preserve">Books </w:t>
      </w:r>
      <w:r w:rsidRPr="005A5536">
        <w:t>Material Type In Text Citation Reference List Entry</w:t>
      </w:r>
    </w:p>
    <w:p w14:paraId="5523BAD6" w14:textId="77777777" w:rsidR="00347DA7" w:rsidRPr="005A5536" w:rsidRDefault="00347DA7" w:rsidP="00347DA7">
      <w:pPr>
        <w:numPr>
          <w:ilvl w:val="0"/>
          <w:numId w:val="22"/>
        </w:numPr>
        <w:spacing w:after="160" w:line="259" w:lineRule="auto"/>
      </w:pPr>
      <w:r w:rsidRPr="005A5536">
        <w:rPr>
          <w:b/>
          <w:bCs/>
        </w:rPr>
        <w:t xml:space="preserve">E-book </w:t>
      </w:r>
      <w:r w:rsidRPr="005A5536">
        <w:t>(Eckes, 2000)</w:t>
      </w:r>
    </w:p>
    <w:p w14:paraId="56C37D95" w14:textId="77777777" w:rsidR="00347DA7" w:rsidRPr="005A5536" w:rsidRDefault="00347DA7" w:rsidP="00347DA7">
      <w:pPr>
        <w:spacing w:after="160" w:line="259" w:lineRule="auto"/>
      </w:pPr>
      <w:r w:rsidRPr="005A5536">
        <w:t>Eckes, T. (2000). The developmental social psychology of gender. Lawrence Erlbaum Associates.</w:t>
      </w:r>
    </w:p>
    <w:p w14:paraId="24B58ECE" w14:textId="77777777" w:rsidR="00347DA7" w:rsidRPr="005A5536" w:rsidRDefault="00347DA7" w:rsidP="00347DA7">
      <w:pPr>
        <w:spacing w:after="160" w:line="259" w:lineRule="auto"/>
      </w:pPr>
      <w:r w:rsidRPr="005A5536">
        <w:t>https://prospero.murdoch.edu .au:443/record=b1600608</w:t>
      </w:r>
    </w:p>
    <w:p w14:paraId="643427DC" w14:textId="77777777" w:rsidR="00347DA7" w:rsidRPr="005A5536" w:rsidRDefault="00347DA7" w:rsidP="00347DA7">
      <w:pPr>
        <w:numPr>
          <w:ilvl w:val="0"/>
          <w:numId w:val="23"/>
        </w:numPr>
        <w:spacing w:after="160" w:line="259" w:lineRule="auto"/>
      </w:pPr>
      <w:r w:rsidRPr="005A5536">
        <w:rPr>
          <w:b/>
          <w:bCs/>
        </w:rPr>
        <w:t>Book: Two Authors</w:t>
      </w:r>
    </w:p>
    <w:p w14:paraId="3FEA1783" w14:textId="77777777" w:rsidR="00347DA7" w:rsidRPr="005A5536" w:rsidRDefault="00347DA7" w:rsidP="00347DA7">
      <w:pPr>
        <w:spacing w:after="160" w:line="259" w:lineRule="auto"/>
      </w:pPr>
      <w:r w:rsidRPr="005A5536">
        <w:t>(Colcough &amp; Colcough, 1999)</w:t>
      </w:r>
    </w:p>
    <w:p w14:paraId="1294C858" w14:textId="77777777" w:rsidR="00347DA7" w:rsidRPr="005A5536" w:rsidRDefault="00347DA7" w:rsidP="00347DA7">
      <w:pPr>
        <w:spacing w:after="160" w:line="259" w:lineRule="auto"/>
      </w:pPr>
      <w:r w:rsidRPr="005A5536">
        <w:t>Colclough, B., &amp; Colclough, J. (1999). A challenge to change. Thorsons.</w:t>
      </w:r>
    </w:p>
    <w:p w14:paraId="70D6A3F2" w14:textId="77777777" w:rsidR="00347DA7" w:rsidRPr="005A5536" w:rsidRDefault="00347DA7" w:rsidP="00347DA7">
      <w:pPr>
        <w:numPr>
          <w:ilvl w:val="0"/>
          <w:numId w:val="24"/>
        </w:numPr>
        <w:spacing w:after="160" w:line="259" w:lineRule="auto"/>
      </w:pPr>
      <w:r w:rsidRPr="005A5536">
        <w:rPr>
          <w:b/>
          <w:bCs/>
        </w:rPr>
        <w:t>Book: 3-20 Authors</w:t>
      </w:r>
    </w:p>
    <w:p w14:paraId="755C5BCB" w14:textId="77777777" w:rsidR="00347DA7" w:rsidRPr="005A5536" w:rsidRDefault="00347DA7" w:rsidP="00347DA7">
      <w:pPr>
        <w:spacing w:after="160" w:line="259" w:lineRule="auto"/>
      </w:pPr>
      <w:r w:rsidRPr="005A5536">
        <w:lastRenderedPageBreak/>
        <w:t>(Rosenthal et al., 2000)</w:t>
      </w:r>
    </w:p>
    <w:p w14:paraId="733A75B3" w14:textId="77777777" w:rsidR="00347DA7" w:rsidRPr="005A5536" w:rsidRDefault="00347DA7" w:rsidP="00347DA7">
      <w:pPr>
        <w:spacing w:after="160" w:line="259" w:lineRule="auto"/>
      </w:pPr>
      <w:r w:rsidRPr="005A5536">
        <w:t>Rosenthal, R., Rosnow, R. L., &amp; Rubin, D. B. (2000). Contrasts and effect</w:t>
      </w:r>
    </w:p>
    <w:p w14:paraId="24C25714" w14:textId="77777777" w:rsidR="00347DA7" w:rsidRPr="005A5536" w:rsidRDefault="00347DA7" w:rsidP="00347DA7">
      <w:pPr>
        <w:spacing w:after="160" w:line="259" w:lineRule="auto"/>
      </w:pPr>
      <w:r w:rsidRPr="005A5536">
        <w:t>sizes in behavioral</w:t>
      </w:r>
    </w:p>
    <w:p w14:paraId="4E936844" w14:textId="77777777" w:rsidR="00347DA7" w:rsidRPr="005A5536" w:rsidRDefault="00347DA7" w:rsidP="00347DA7">
      <w:pPr>
        <w:spacing w:after="160" w:line="259" w:lineRule="auto"/>
      </w:pPr>
      <w:r w:rsidRPr="005A5536">
        <w:t>research: A correlational approach. Cambridge University Press.</w:t>
      </w:r>
    </w:p>
    <w:p w14:paraId="0813D5EB" w14:textId="77777777" w:rsidR="00347DA7" w:rsidRPr="005A5536" w:rsidRDefault="00347DA7" w:rsidP="00347DA7">
      <w:pPr>
        <w:numPr>
          <w:ilvl w:val="0"/>
          <w:numId w:val="25"/>
        </w:numPr>
        <w:spacing w:after="160" w:line="259" w:lineRule="auto"/>
      </w:pPr>
      <w:r w:rsidRPr="005A5536">
        <w:rPr>
          <w:b/>
          <w:bCs/>
        </w:rPr>
        <w:t>Book: Different Works by Same Author in Same Year</w:t>
      </w:r>
    </w:p>
    <w:p w14:paraId="7C024A58" w14:textId="77777777" w:rsidR="00347DA7" w:rsidRPr="005A5536" w:rsidRDefault="00347DA7" w:rsidP="00347DA7">
      <w:pPr>
        <w:spacing w:after="160" w:line="259" w:lineRule="auto"/>
      </w:pPr>
      <w:r w:rsidRPr="005A5536">
        <w:t>(Kubler-Ross, 1993b)</w:t>
      </w:r>
    </w:p>
    <w:p w14:paraId="7EEB1816" w14:textId="77777777" w:rsidR="00347DA7" w:rsidRPr="005A5536" w:rsidRDefault="00347DA7" w:rsidP="00347DA7">
      <w:pPr>
        <w:spacing w:after="160" w:line="259" w:lineRule="auto"/>
      </w:pPr>
      <w:r w:rsidRPr="005A5536">
        <w:t>Kubler-Ross, E. (1993а). AIDS: The ultimate</w:t>
      </w:r>
    </w:p>
    <w:p w14:paraId="1C080998" w14:textId="77777777" w:rsidR="00347DA7" w:rsidRPr="005A5536" w:rsidRDefault="00347DA7" w:rsidP="00347DA7">
      <w:pPr>
        <w:spacing w:after="160" w:line="259" w:lineRule="auto"/>
      </w:pPr>
      <w:r w:rsidRPr="005A5536">
        <w:t>challenge. Collier Books.</w:t>
      </w:r>
    </w:p>
    <w:p w14:paraId="7B64BA99" w14:textId="77777777" w:rsidR="00347DA7" w:rsidRPr="005A5536" w:rsidRDefault="00347DA7" w:rsidP="00347DA7">
      <w:pPr>
        <w:spacing w:after="160" w:line="259" w:lineRule="auto"/>
      </w:pPr>
      <w:r w:rsidRPr="005A5536">
        <w:t>(Kubler-Ross, 1993а)</w:t>
      </w:r>
    </w:p>
    <w:p w14:paraId="62576A21" w14:textId="77777777" w:rsidR="00347DA7" w:rsidRPr="005A5536" w:rsidRDefault="00347DA7" w:rsidP="00347DA7">
      <w:pPr>
        <w:spacing w:after="160" w:line="259" w:lineRule="auto"/>
      </w:pPr>
      <w:r w:rsidRPr="005A5536">
        <w:t>Kubler-Ross, E. (1993b). Questions and answers on death and dying. Collier Books.</w:t>
      </w:r>
    </w:p>
    <w:p w14:paraId="4E8F5937" w14:textId="77777777" w:rsidR="00347DA7" w:rsidRPr="005A5536" w:rsidRDefault="00347DA7" w:rsidP="00347DA7">
      <w:pPr>
        <w:numPr>
          <w:ilvl w:val="0"/>
          <w:numId w:val="26"/>
        </w:numPr>
        <w:spacing w:after="160" w:line="259" w:lineRule="auto"/>
      </w:pPr>
      <w:r w:rsidRPr="005A5536">
        <w:rPr>
          <w:b/>
          <w:bCs/>
        </w:rPr>
        <w:t>Book: Organization as Author</w:t>
      </w:r>
    </w:p>
    <w:p w14:paraId="6C5E7C07" w14:textId="77777777" w:rsidR="00347DA7" w:rsidRPr="005A5536" w:rsidRDefault="00347DA7" w:rsidP="00347DA7">
      <w:pPr>
        <w:spacing w:after="160" w:line="259" w:lineRule="auto"/>
      </w:pPr>
      <w:r w:rsidRPr="005A5536">
        <w:t>(American Educational Research Association, 1985)</w:t>
      </w:r>
    </w:p>
    <w:p w14:paraId="7FC90BB4" w14:textId="77777777" w:rsidR="00347DA7" w:rsidRPr="005A5536" w:rsidRDefault="00347DA7" w:rsidP="00347DA7">
      <w:pPr>
        <w:spacing w:after="160" w:line="259" w:lineRule="auto"/>
      </w:pPr>
      <w:r w:rsidRPr="005A5536">
        <w:t>American Educational Research Association. (1985). Standards for educational</w:t>
      </w:r>
    </w:p>
    <w:p w14:paraId="5ED2FFA2" w14:textId="77777777" w:rsidR="00347DA7" w:rsidRPr="005A5536" w:rsidRDefault="00347DA7" w:rsidP="00347DA7">
      <w:pPr>
        <w:spacing w:after="160" w:line="259" w:lineRule="auto"/>
      </w:pPr>
      <w:r w:rsidRPr="005A5536">
        <w:t>psychological testing. American Psychological Association.</w:t>
      </w:r>
    </w:p>
    <w:p w14:paraId="5FA5E4CF" w14:textId="77777777" w:rsidR="00347DA7" w:rsidRPr="005A5536" w:rsidRDefault="00347DA7" w:rsidP="00347DA7">
      <w:pPr>
        <w:spacing w:after="160" w:line="259" w:lineRule="auto"/>
      </w:pPr>
      <w:r w:rsidRPr="005A5536">
        <w:t>And</w:t>
      </w:r>
    </w:p>
    <w:p w14:paraId="7A47B5CF" w14:textId="77777777" w:rsidR="00347DA7" w:rsidRPr="005A5536" w:rsidRDefault="00347DA7" w:rsidP="00347DA7">
      <w:pPr>
        <w:numPr>
          <w:ilvl w:val="0"/>
          <w:numId w:val="27"/>
        </w:numPr>
        <w:spacing w:after="160" w:line="259" w:lineRule="auto"/>
      </w:pPr>
      <w:r w:rsidRPr="005A5536">
        <w:rPr>
          <w:b/>
          <w:bCs/>
        </w:rPr>
        <w:t>Book: Government Agency as Author</w:t>
      </w:r>
    </w:p>
    <w:p w14:paraId="2C16B385" w14:textId="77777777" w:rsidR="00347DA7" w:rsidRPr="005A5536" w:rsidRDefault="00347DA7" w:rsidP="00347DA7">
      <w:pPr>
        <w:spacing w:after="160" w:line="259" w:lineRule="auto"/>
      </w:pPr>
      <w:r w:rsidRPr="005A5536">
        <w:t>(Department of Health and Aged Care, 1998)</w:t>
      </w:r>
    </w:p>
    <w:p w14:paraId="7DF1CFC0" w14:textId="77777777" w:rsidR="00347DA7" w:rsidRPr="005A5536" w:rsidRDefault="00347DA7" w:rsidP="00347DA7">
      <w:pPr>
        <w:spacing w:after="160" w:line="259" w:lineRule="auto"/>
      </w:pPr>
      <w:r w:rsidRPr="005A5536">
        <w:t>Department of Health and Aged Care. (1999). Mental health: A report focusing on</w:t>
      </w:r>
    </w:p>
    <w:p w14:paraId="40BC022B" w14:textId="77777777" w:rsidR="00347DA7" w:rsidRPr="005A5536" w:rsidRDefault="00347DA7" w:rsidP="00347DA7">
      <w:pPr>
        <w:spacing w:after="160" w:line="259" w:lineRule="auto"/>
      </w:pPr>
      <w:r w:rsidRPr="005A5536">
        <w:t>depression, 1998. Australian Government Publishing Service.</w:t>
      </w:r>
    </w:p>
    <w:p w14:paraId="07AC0A8F" w14:textId="77777777" w:rsidR="00347DA7" w:rsidRPr="005A5536" w:rsidRDefault="00347DA7" w:rsidP="00347DA7">
      <w:pPr>
        <w:numPr>
          <w:ilvl w:val="0"/>
          <w:numId w:val="28"/>
        </w:numPr>
        <w:spacing w:after="160" w:line="259" w:lineRule="auto"/>
      </w:pPr>
      <w:r w:rsidRPr="005A5536">
        <w:rPr>
          <w:b/>
          <w:bCs/>
        </w:rPr>
        <w:t>Book: Different Editions (Howitt &amp; Cramer, 2008)</w:t>
      </w:r>
    </w:p>
    <w:p w14:paraId="6E1DC8BE" w14:textId="77777777" w:rsidR="00347DA7" w:rsidRPr="005A5536" w:rsidRDefault="00347DA7" w:rsidP="00347DA7">
      <w:pPr>
        <w:spacing w:after="160" w:line="259" w:lineRule="auto"/>
      </w:pPr>
      <w:r w:rsidRPr="005A5536">
        <w:t>Howitt, D., &amp; Cramer, D. (2008). Introduction to research methods in psychology (2nd</w:t>
      </w:r>
    </w:p>
    <w:p w14:paraId="07AB1517" w14:textId="77777777" w:rsidR="00347DA7" w:rsidRPr="005A5536" w:rsidRDefault="00347DA7" w:rsidP="00347DA7">
      <w:pPr>
        <w:spacing w:after="160" w:line="259" w:lineRule="auto"/>
      </w:pPr>
      <w:r w:rsidRPr="005A5536">
        <w:t>Prentice Hall.ed.).</w:t>
      </w:r>
    </w:p>
    <w:p w14:paraId="4954D4C5" w14:textId="77777777" w:rsidR="00347DA7" w:rsidRPr="005A5536" w:rsidRDefault="00347DA7" w:rsidP="00347DA7">
      <w:pPr>
        <w:numPr>
          <w:ilvl w:val="0"/>
          <w:numId w:val="29"/>
        </w:numPr>
        <w:spacing w:after="160" w:line="259" w:lineRule="auto"/>
      </w:pPr>
      <w:r w:rsidRPr="005A5536">
        <w:rPr>
          <w:b/>
          <w:bCs/>
        </w:rPr>
        <w:t>Conference Papers (Balakrishnan, 2006)</w:t>
      </w:r>
    </w:p>
    <w:p w14:paraId="567352FF" w14:textId="77777777" w:rsidR="00347DA7" w:rsidRPr="005A5536" w:rsidRDefault="00347DA7" w:rsidP="00347DA7">
      <w:pPr>
        <w:spacing w:after="160" w:line="259" w:lineRule="auto"/>
      </w:pPr>
      <w:r w:rsidRPr="005A5536">
        <w:t>Balakrishnan, R. (2006, March 25-26). Why aren't we using 3d user interfaces, and will we</w:t>
      </w:r>
    </w:p>
    <w:p w14:paraId="2143DAC7" w14:textId="77777777" w:rsidR="00347DA7" w:rsidRPr="005A5536" w:rsidRDefault="00347DA7" w:rsidP="00347DA7">
      <w:pPr>
        <w:spacing w:after="160" w:line="259" w:lineRule="auto"/>
      </w:pPr>
      <w:r w:rsidRPr="005A5536">
        <w:t>ever? [Paper presentation]. IEEE Symposium on 3D User Interfaces, Alexandria, VA.</w:t>
      </w:r>
    </w:p>
    <w:p w14:paraId="432CCB7A" w14:textId="77777777" w:rsidR="00347DA7" w:rsidRPr="005A5536" w:rsidRDefault="00347DA7" w:rsidP="00347DA7">
      <w:pPr>
        <w:spacing w:after="160" w:line="259" w:lineRule="auto"/>
      </w:pPr>
      <w:hyperlink r:id="rId17" w:history="1">
        <w:r w:rsidRPr="005A5536">
          <w:rPr>
            <w:rStyle w:val="Hyperlink"/>
          </w:rPr>
          <w:t>https://doi.org/10.1109/VR.2006.148</w:t>
        </w:r>
      </w:hyperlink>
    </w:p>
    <w:p w14:paraId="2886D03A" w14:textId="77777777" w:rsidR="00347DA7" w:rsidRPr="005A5536" w:rsidRDefault="00347DA7" w:rsidP="00347DA7">
      <w:pPr>
        <w:numPr>
          <w:ilvl w:val="0"/>
          <w:numId w:val="30"/>
        </w:numPr>
        <w:spacing w:after="160" w:line="259" w:lineRule="auto"/>
      </w:pPr>
      <w:r w:rsidRPr="005A5536">
        <w:rPr>
          <w:b/>
          <w:bCs/>
        </w:rPr>
        <w:t>Reports: Government Agencies and Other Organizations</w:t>
      </w:r>
    </w:p>
    <w:p w14:paraId="56EF10CB" w14:textId="77777777" w:rsidR="00347DA7" w:rsidRPr="005A5536" w:rsidRDefault="00347DA7" w:rsidP="00347DA7">
      <w:pPr>
        <w:spacing w:after="160" w:line="259" w:lineRule="auto"/>
      </w:pPr>
      <w:r w:rsidRPr="005A5536">
        <w:t>Material Type   In Text Citation Reference List Entry</w:t>
      </w:r>
    </w:p>
    <w:p w14:paraId="2C641FC7" w14:textId="77777777" w:rsidR="00347DA7" w:rsidRPr="005A5536" w:rsidRDefault="00347DA7" w:rsidP="00347DA7">
      <w:pPr>
        <w:numPr>
          <w:ilvl w:val="0"/>
          <w:numId w:val="31"/>
        </w:numPr>
        <w:spacing w:after="160" w:line="259" w:lineRule="auto"/>
      </w:pPr>
      <w:r w:rsidRPr="005A5536">
        <w:rPr>
          <w:b/>
          <w:bCs/>
        </w:rPr>
        <w:t>Government Report</w:t>
      </w:r>
      <w:r w:rsidRPr="005A5536">
        <w:t xml:space="preserve"> :</w:t>
      </w:r>
      <w:r w:rsidRPr="005A5536">
        <w:rPr>
          <w:cs/>
        </w:rPr>
        <w:t>‎</w:t>
      </w:r>
      <w:r w:rsidRPr="005A5536">
        <w:t>(Australian Bureau of Statistics, 2022)</w:t>
      </w:r>
      <w:r w:rsidRPr="005A5536">
        <w:rPr>
          <w:cs/>
        </w:rPr>
        <w:t>‎</w:t>
      </w:r>
    </w:p>
    <w:p w14:paraId="1823DB94" w14:textId="77777777" w:rsidR="00347DA7" w:rsidRPr="005A5536" w:rsidRDefault="00347DA7" w:rsidP="00347DA7">
      <w:pPr>
        <w:spacing w:after="160" w:line="259" w:lineRule="auto"/>
      </w:pPr>
      <w:r w:rsidRPr="005A5536">
        <w:t xml:space="preserve">Australian Bureau of Statistics. (2022). Retail trade, Australia. </w:t>
      </w:r>
      <w:r w:rsidRPr="005A5536">
        <w:rPr>
          <w:cs/>
        </w:rPr>
        <w:t>‎</w:t>
      </w:r>
      <w:r w:rsidRPr="005A5536">
        <w:t>https://www.abs.gov.au/statistics/industry/retail-and-wholesale-trade/retail-trade-</w:t>
      </w:r>
      <w:r w:rsidRPr="005A5536">
        <w:rPr>
          <w:cs/>
        </w:rPr>
        <w:t>‎</w:t>
      </w:r>
      <w:r w:rsidRPr="005A5536">
        <w:t>australia/dec-2021</w:t>
      </w:r>
      <w:r w:rsidRPr="005A5536">
        <w:rPr>
          <w:cs/>
        </w:rPr>
        <w:t>‎</w:t>
      </w:r>
    </w:p>
    <w:p w14:paraId="32AB7EC7" w14:textId="77777777" w:rsidR="00347DA7" w:rsidRPr="005A5536" w:rsidRDefault="00347DA7" w:rsidP="00347DA7">
      <w:pPr>
        <w:spacing w:after="160" w:line="259" w:lineRule="auto"/>
      </w:pPr>
      <w:r w:rsidRPr="005A5536">
        <w:t>Government Department Report (Department of Education, 2022)</w:t>
      </w:r>
      <w:r w:rsidRPr="005A5536">
        <w:rPr>
          <w:cs/>
        </w:rPr>
        <w:t>‎</w:t>
      </w:r>
    </w:p>
    <w:p w14:paraId="782B731A" w14:textId="77777777" w:rsidR="00347DA7" w:rsidRPr="005A5536" w:rsidRDefault="00347DA7" w:rsidP="00347DA7">
      <w:pPr>
        <w:spacing w:after="160" w:line="259" w:lineRule="auto"/>
      </w:pPr>
      <w:r w:rsidRPr="005A5536">
        <w:lastRenderedPageBreak/>
        <w:t xml:space="preserve">Department of Education. (2022). Belonging, being &amp; becoming: The early years learning </w:t>
      </w:r>
      <w:r w:rsidRPr="005A5536">
        <w:rPr>
          <w:cs/>
        </w:rPr>
        <w:t>‎</w:t>
      </w:r>
      <w:r w:rsidRPr="005A5536">
        <w:t xml:space="preserve">framework for Australia V2.0. Australian Government. </w:t>
      </w:r>
      <w:r w:rsidRPr="005A5536">
        <w:rPr>
          <w:cs/>
        </w:rPr>
        <w:t>‎</w:t>
      </w:r>
      <w:r w:rsidRPr="005A5536">
        <w:t>https://www.acecqa.gov.au/sites/default/files/2023-01/EYLF-2022-V2.0.pdf</w:t>
      </w:r>
    </w:p>
    <w:p w14:paraId="35EBB258" w14:textId="77777777" w:rsidR="00347DA7" w:rsidRPr="005A5536" w:rsidRDefault="00347DA7" w:rsidP="00347DA7">
      <w:pPr>
        <w:numPr>
          <w:ilvl w:val="0"/>
          <w:numId w:val="32"/>
        </w:numPr>
        <w:spacing w:after="160" w:line="259" w:lineRule="auto"/>
      </w:pPr>
      <w:r w:rsidRPr="005A5536">
        <w:rPr>
          <w:b/>
          <w:bCs/>
        </w:rPr>
        <w:t xml:space="preserve">Government Report with Individual Authors </w:t>
      </w:r>
      <w:r w:rsidRPr="005A5536">
        <w:rPr>
          <w:cs/>
        </w:rPr>
        <w:t>‎</w:t>
      </w:r>
      <w:r w:rsidRPr="005A5536">
        <w:t>(Marston, 1984)</w:t>
      </w:r>
      <w:r w:rsidRPr="005A5536">
        <w:rPr>
          <w:cs/>
        </w:rPr>
        <w:t>‎</w:t>
      </w:r>
    </w:p>
    <w:p w14:paraId="2E25A439" w14:textId="77777777" w:rsidR="00347DA7" w:rsidRPr="005A5536" w:rsidRDefault="00347DA7" w:rsidP="00347DA7">
      <w:pPr>
        <w:spacing w:after="160" w:line="259" w:lineRule="auto"/>
      </w:pPr>
      <w:r w:rsidRPr="005A5536">
        <w:t xml:space="preserve">Marston, R.J. (1984). Nickel mineralization in Western Australia. (Mineral Resources Bulletin </w:t>
      </w:r>
      <w:r w:rsidRPr="005A5536">
        <w:rPr>
          <w:cs/>
        </w:rPr>
        <w:t>‎‎</w:t>
      </w:r>
      <w:r w:rsidRPr="005A5536">
        <w:t xml:space="preserve">14). Department of Mines, Industry Regulation and Safety, Geological Survey of Western </w:t>
      </w:r>
      <w:r w:rsidRPr="005A5536">
        <w:rPr>
          <w:cs/>
        </w:rPr>
        <w:t>‎</w:t>
      </w:r>
      <w:r w:rsidRPr="005A5536">
        <w:t>Australia. https://dmpbookshop.eruditetechnologies.com.au/product/nickel-mineralization-</w:t>
      </w:r>
      <w:r w:rsidRPr="005A5536">
        <w:rPr>
          <w:cs/>
        </w:rPr>
        <w:t>‎</w:t>
      </w:r>
      <w:r w:rsidRPr="005A5536">
        <w:t>in-western-australia.do</w:t>
      </w:r>
    </w:p>
    <w:p w14:paraId="7519F8C5" w14:textId="77777777" w:rsidR="00347DA7" w:rsidRPr="005A5536" w:rsidRDefault="00347DA7" w:rsidP="00347DA7">
      <w:pPr>
        <w:numPr>
          <w:ilvl w:val="0"/>
          <w:numId w:val="33"/>
        </w:numPr>
        <w:spacing w:after="160" w:line="259" w:lineRule="auto"/>
      </w:pPr>
      <w:r w:rsidRPr="005A5536">
        <w:rPr>
          <w:b/>
          <w:bCs/>
        </w:rPr>
        <w:t xml:space="preserve">Reports </w:t>
      </w:r>
      <w:r w:rsidRPr="005A5536">
        <w:rPr>
          <w:cs/>
        </w:rPr>
        <w:t>‎</w:t>
      </w:r>
      <w:r w:rsidRPr="005A5536">
        <w:t>(University of Melbourne, 2021)</w:t>
      </w:r>
      <w:r w:rsidRPr="005A5536">
        <w:rPr>
          <w:cs/>
        </w:rPr>
        <w:t>‎</w:t>
      </w:r>
      <w:r w:rsidRPr="005A5536">
        <w:t>              </w:t>
      </w:r>
    </w:p>
    <w:p w14:paraId="00698426" w14:textId="77777777" w:rsidR="00347DA7" w:rsidRPr="005A5536" w:rsidRDefault="00347DA7" w:rsidP="00347DA7">
      <w:pPr>
        <w:spacing w:after="160" w:line="259" w:lineRule="auto"/>
      </w:pPr>
      <w:r w:rsidRPr="005A5536">
        <w:t xml:space="preserve">University of Melbourne. (2021). Annual report 2021. </w:t>
      </w:r>
      <w:r w:rsidRPr="005A5536">
        <w:rPr>
          <w:cs/>
        </w:rPr>
        <w:t>‎</w:t>
      </w:r>
      <w:r w:rsidRPr="005A5536">
        <w:t>https://www.annualreport.about.unimelb.edu.au/</w:t>
      </w:r>
      <w:r w:rsidRPr="005A5536">
        <w:rPr>
          <w:cs/>
        </w:rPr>
        <w:t>‎</w:t>
      </w:r>
    </w:p>
    <w:p w14:paraId="6AFF4C8A" w14:textId="77777777" w:rsidR="00347DA7" w:rsidRPr="005A5536" w:rsidRDefault="00347DA7" w:rsidP="00347DA7">
      <w:pPr>
        <w:numPr>
          <w:ilvl w:val="0"/>
          <w:numId w:val="34"/>
        </w:numPr>
        <w:spacing w:after="160" w:line="259" w:lineRule="auto"/>
      </w:pPr>
      <w:r w:rsidRPr="005A5536">
        <w:t xml:space="preserve">Reports as Part of Series </w:t>
      </w:r>
      <w:r w:rsidRPr="005A5536">
        <w:rPr>
          <w:cs/>
        </w:rPr>
        <w:t>‎</w:t>
      </w:r>
      <w:r w:rsidRPr="005A5536">
        <w:t>(Australian Institute of Health and Welfare, 2018)</w:t>
      </w:r>
      <w:r w:rsidRPr="005A5536">
        <w:rPr>
          <w:cs/>
        </w:rPr>
        <w:t>‎</w:t>
      </w:r>
      <w:r w:rsidRPr="005A5536">
        <w:t>         </w:t>
      </w:r>
    </w:p>
    <w:p w14:paraId="5F2846D0" w14:textId="77777777" w:rsidR="00347DA7" w:rsidRPr="005A5536" w:rsidRDefault="00347DA7" w:rsidP="00347DA7">
      <w:pPr>
        <w:spacing w:after="160" w:line="259" w:lineRule="auto"/>
      </w:pPr>
      <w:r w:rsidRPr="005A5536">
        <w:t xml:space="preserve">Australian Institute of Health and Welfare. (2018). Emergency department care 2017-18: </w:t>
      </w:r>
      <w:r w:rsidRPr="005A5536">
        <w:rPr>
          <w:cs/>
        </w:rPr>
        <w:t>‎</w:t>
      </w:r>
      <w:r w:rsidRPr="005A5536">
        <w:t>Australian hospital statistics.. (Health Services Series No. 89, Cat. No. HSE 216)</w:t>
      </w:r>
      <w:r w:rsidRPr="005A5536">
        <w:rPr>
          <w:cs/>
        </w:rPr>
        <w:t>‎‎</w:t>
      </w:r>
      <w:r w:rsidRPr="005A5536">
        <w:t>, 13-26.</w:t>
      </w:r>
      <w:r w:rsidRPr="005A5536">
        <w:rPr>
          <w:cs/>
        </w:rPr>
        <w:t>‎</w:t>
      </w:r>
    </w:p>
    <w:p w14:paraId="27318B61" w14:textId="77777777" w:rsidR="00347DA7" w:rsidRPr="005A5536" w:rsidRDefault="00347DA7" w:rsidP="00347DA7">
      <w:pPr>
        <w:spacing w:after="160" w:line="259" w:lineRule="auto"/>
      </w:pPr>
      <w:r w:rsidRPr="005A5536">
        <w:rPr>
          <w:b/>
          <w:bCs/>
        </w:rPr>
        <w:t xml:space="preserve">Theses/ Dissertation </w:t>
      </w:r>
      <w:r w:rsidRPr="005A5536">
        <w:rPr>
          <w:b/>
          <w:bCs/>
          <w:cs/>
        </w:rPr>
        <w:t>‎</w:t>
      </w:r>
      <w:r w:rsidRPr="005A5536">
        <w:rPr>
          <w:b/>
          <w:bCs/>
        </w:rPr>
        <w:t xml:space="preserve"> </w:t>
      </w:r>
      <w:r w:rsidRPr="005A5536">
        <w:t>Material Type      In Text Citation Reference List Entry</w:t>
      </w:r>
    </w:p>
    <w:p w14:paraId="32BCDEB5" w14:textId="77777777" w:rsidR="00347DA7" w:rsidRPr="005A5536" w:rsidRDefault="00347DA7" w:rsidP="00347DA7">
      <w:pPr>
        <w:numPr>
          <w:ilvl w:val="0"/>
          <w:numId w:val="35"/>
        </w:numPr>
        <w:spacing w:after="160" w:line="259" w:lineRule="auto"/>
      </w:pPr>
      <w:r w:rsidRPr="005A5536">
        <w:rPr>
          <w:b/>
          <w:bCs/>
        </w:rPr>
        <w:t xml:space="preserve">Unpublished Thesis </w:t>
      </w:r>
      <w:r w:rsidRPr="005A5536">
        <w:rPr>
          <w:cs/>
        </w:rPr>
        <w:t>‎</w:t>
      </w:r>
      <w:r w:rsidRPr="005A5536">
        <w:t>(Milnes, 1998)</w:t>
      </w:r>
      <w:r w:rsidRPr="005A5536">
        <w:rPr>
          <w:cs/>
        </w:rPr>
        <w:t>‎</w:t>
      </w:r>
      <w:r w:rsidRPr="005A5536">
        <w:t> </w:t>
      </w:r>
    </w:p>
    <w:p w14:paraId="12B890C3" w14:textId="77777777" w:rsidR="00347DA7" w:rsidRPr="005A5536" w:rsidRDefault="00347DA7" w:rsidP="00347DA7">
      <w:pPr>
        <w:spacing w:after="160" w:line="259" w:lineRule="auto"/>
      </w:pPr>
      <w:r w:rsidRPr="005A5536">
        <w:t xml:space="preserve">Milnes, G. M. (1998). Adolescent depression: The use of generative instruction to increase </w:t>
      </w:r>
      <w:r w:rsidRPr="005A5536">
        <w:rPr>
          <w:cs/>
        </w:rPr>
        <w:t>‎</w:t>
      </w:r>
      <w:r w:rsidRPr="005A5536">
        <w:t xml:space="preserve">rational beliefs and decrease irrational beliefs and depressed mood [Unpublished M.Appl.Psy. </w:t>
      </w:r>
      <w:r w:rsidRPr="005A5536">
        <w:rPr>
          <w:cs/>
        </w:rPr>
        <w:t>‎</w:t>
      </w:r>
      <w:r w:rsidRPr="005A5536">
        <w:t>thesis]. Murdoch University.</w:t>
      </w:r>
      <w:r w:rsidRPr="005A5536">
        <w:rPr>
          <w:cs/>
        </w:rPr>
        <w:t>‎</w:t>
      </w:r>
    </w:p>
    <w:p w14:paraId="4D96357F" w14:textId="77777777" w:rsidR="00347DA7" w:rsidRPr="005A5536" w:rsidRDefault="00347DA7" w:rsidP="00347DA7">
      <w:pPr>
        <w:numPr>
          <w:ilvl w:val="0"/>
          <w:numId w:val="36"/>
        </w:numPr>
        <w:spacing w:after="160" w:line="259" w:lineRule="auto"/>
      </w:pPr>
      <w:r w:rsidRPr="005A5536">
        <w:rPr>
          <w:b/>
          <w:bCs/>
        </w:rPr>
        <w:t>Published Thesis</w:t>
      </w:r>
      <w:r w:rsidRPr="005A5536">
        <w:t xml:space="preserve"> (May, 2007)</w:t>
      </w:r>
      <w:r w:rsidRPr="005A5536">
        <w:rPr>
          <w:cs/>
        </w:rPr>
        <w:t>‎</w:t>
      </w:r>
    </w:p>
    <w:p w14:paraId="168F2CDE" w14:textId="77777777" w:rsidR="00347DA7" w:rsidRPr="005A5536" w:rsidRDefault="00347DA7" w:rsidP="00347DA7">
      <w:pPr>
        <w:spacing w:after="160" w:line="259" w:lineRule="auto"/>
      </w:pPr>
      <w:r w:rsidRPr="005A5536">
        <w:t>May, B. (2007). A survey of radial velocities in the zodiacal dust cloud. Canopus Publishing.</w:t>
      </w:r>
      <w:r w:rsidRPr="005A5536">
        <w:rPr>
          <w:cs/>
        </w:rPr>
        <w:t>‎</w:t>
      </w:r>
    </w:p>
    <w:p w14:paraId="0DB9116D" w14:textId="77777777" w:rsidR="00347DA7" w:rsidRPr="005A5536" w:rsidRDefault="00347DA7" w:rsidP="00347DA7">
      <w:pPr>
        <w:numPr>
          <w:ilvl w:val="0"/>
          <w:numId w:val="37"/>
        </w:numPr>
        <w:spacing w:after="160" w:line="259" w:lineRule="auto"/>
      </w:pPr>
      <w:r w:rsidRPr="005A5536">
        <w:rPr>
          <w:b/>
          <w:bCs/>
        </w:rPr>
        <w:t>Thesis from a Database</w:t>
      </w:r>
      <w:r w:rsidRPr="005A5536">
        <w:t xml:space="preserve"> </w:t>
      </w:r>
      <w:r w:rsidRPr="005A5536">
        <w:rPr>
          <w:cs/>
        </w:rPr>
        <w:t>‎</w:t>
      </w:r>
      <w:r w:rsidRPr="005A5536">
        <w:t>(Roemmele, 2018)</w:t>
      </w:r>
      <w:r w:rsidRPr="005A5536">
        <w:rPr>
          <w:cs/>
        </w:rPr>
        <w:t>‎</w:t>
      </w:r>
      <w:r w:rsidRPr="005A5536">
        <w:t>        </w:t>
      </w:r>
    </w:p>
    <w:p w14:paraId="0FDE2EBC" w14:textId="77777777" w:rsidR="00347DA7" w:rsidRPr="005A5536" w:rsidRDefault="00347DA7" w:rsidP="00347DA7">
      <w:pPr>
        <w:spacing w:after="160" w:line="259" w:lineRule="auto"/>
      </w:pPr>
      <w:r w:rsidRPr="005A5536">
        <w:t xml:space="preserve">Roemmele, M. (2018). Neural networks for narrative continuation (Publication No. 22621448) </w:t>
      </w:r>
      <w:r w:rsidRPr="005A5536">
        <w:rPr>
          <w:cs/>
        </w:rPr>
        <w:t>‎‎</w:t>
      </w:r>
      <w:r w:rsidRPr="005A5536">
        <w:t xml:space="preserve">[Doctoral dissertation, University of Southern California]. ProQuest Dissertations &amp; Theses </w:t>
      </w:r>
      <w:r w:rsidRPr="005A5536">
        <w:rPr>
          <w:cs/>
        </w:rPr>
        <w:t>‎</w:t>
      </w:r>
      <w:r w:rsidRPr="005A5536">
        <w:t>Global.</w:t>
      </w:r>
      <w:r w:rsidRPr="005A5536">
        <w:rPr>
          <w:cs/>
        </w:rPr>
        <w:t>‎</w:t>
      </w:r>
    </w:p>
    <w:p w14:paraId="59B3953F" w14:textId="77777777" w:rsidR="00347DA7" w:rsidRPr="005A5536" w:rsidRDefault="00347DA7" w:rsidP="00347DA7">
      <w:pPr>
        <w:numPr>
          <w:ilvl w:val="0"/>
          <w:numId w:val="38"/>
        </w:numPr>
        <w:spacing w:after="160" w:line="259" w:lineRule="auto"/>
      </w:pPr>
      <w:r w:rsidRPr="005A5536">
        <w:rPr>
          <w:b/>
          <w:bCs/>
        </w:rPr>
        <w:t xml:space="preserve">Thesis from a Repository </w:t>
      </w:r>
      <w:r w:rsidRPr="005A5536">
        <w:rPr>
          <w:cs/>
        </w:rPr>
        <w:t>‎</w:t>
      </w:r>
      <w:r w:rsidRPr="005A5536">
        <w:t>(Ryan, 2014)</w:t>
      </w:r>
      <w:r w:rsidRPr="005A5536">
        <w:rPr>
          <w:cs/>
        </w:rPr>
        <w:t>‎</w:t>
      </w:r>
    </w:p>
    <w:p w14:paraId="59717F81" w14:textId="77777777" w:rsidR="00347DA7" w:rsidRPr="005A5536" w:rsidRDefault="00347DA7" w:rsidP="00347DA7">
      <w:pPr>
        <w:spacing w:after="160" w:line="259" w:lineRule="auto"/>
      </w:pPr>
      <w:r w:rsidRPr="005A5536">
        <w:t xml:space="preserve">Ryan, J. (2014). The measurement and meaning of coping in psychiatric patients [PhD thesis, </w:t>
      </w:r>
      <w:r w:rsidRPr="005A5536">
        <w:rPr>
          <w:cs/>
        </w:rPr>
        <w:t>‎</w:t>
      </w:r>
      <w:r w:rsidRPr="005A5536">
        <w:t xml:space="preserve">Murdoch University]. Murdoch University Research Repository. </w:t>
      </w:r>
      <w:r w:rsidRPr="005A5536">
        <w:rPr>
          <w:cs/>
        </w:rPr>
        <w:t>‎</w:t>
      </w:r>
      <w:r w:rsidRPr="005A5536">
        <w:t>https://researchrepository.murdoch.edu.au/id/eprint/24254/</w:t>
      </w:r>
      <w:r w:rsidRPr="005A5536">
        <w:rPr>
          <w:cs/>
        </w:rPr>
        <w:t>‎</w:t>
      </w:r>
    </w:p>
    <w:p w14:paraId="72356E19" w14:textId="77777777" w:rsidR="00347DA7" w:rsidRPr="005A5536" w:rsidRDefault="00347DA7" w:rsidP="00347DA7">
      <w:pPr>
        <w:numPr>
          <w:ilvl w:val="0"/>
          <w:numId w:val="39"/>
        </w:numPr>
        <w:spacing w:after="160" w:line="259" w:lineRule="auto"/>
      </w:pPr>
      <w:r w:rsidRPr="005A5536">
        <w:rPr>
          <w:b/>
          <w:bCs/>
        </w:rPr>
        <w:t>Images</w:t>
      </w:r>
    </w:p>
    <w:p w14:paraId="06CDA70D" w14:textId="77777777" w:rsidR="00347DA7" w:rsidRPr="005A5536" w:rsidRDefault="00347DA7" w:rsidP="00347DA7">
      <w:pPr>
        <w:spacing w:after="160" w:line="259" w:lineRule="auto"/>
      </w:pPr>
      <w:r w:rsidRPr="005A5536">
        <w:t>Material Type   In Text Citation Reference List Entry</w:t>
      </w:r>
    </w:p>
    <w:p w14:paraId="1A8E5BD7" w14:textId="77777777" w:rsidR="00347DA7" w:rsidRPr="005A5536" w:rsidRDefault="00347DA7" w:rsidP="00347DA7">
      <w:pPr>
        <w:spacing w:after="160" w:line="259" w:lineRule="auto"/>
      </w:pPr>
      <w:r w:rsidRPr="005A5536">
        <w:t xml:space="preserve">Image, Photograph or Artwork from a Book        </w:t>
      </w:r>
      <w:r w:rsidRPr="005A5536">
        <w:rPr>
          <w:cs/>
        </w:rPr>
        <w:t>‎</w:t>
      </w:r>
      <w:r w:rsidRPr="005A5536">
        <w:t>(Leibovitz, 1996, p. 72)</w:t>
      </w:r>
      <w:r w:rsidRPr="005A5536">
        <w:rPr>
          <w:cs/>
        </w:rPr>
        <w:t>‎</w:t>
      </w:r>
    </w:p>
    <w:p w14:paraId="626610D5" w14:textId="77777777" w:rsidR="00347DA7" w:rsidRPr="005A5536" w:rsidRDefault="00347DA7" w:rsidP="00347DA7">
      <w:pPr>
        <w:spacing w:after="160" w:line="259" w:lineRule="auto"/>
      </w:pPr>
      <w:r w:rsidRPr="005A5536">
        <w:t>Leibovitz, A. (1996). Olympic portraits. Little Brown.</w:t>
      </w:r>
      <w:r w:rsidRPr="005A5536">
        <w:rPr>
          <w:cs/>
        </w:rPr>
        <w:t>‎</w:t>
      </w:r>
    </w:p>
    <w:p w14:paraId="00A0B165" w14:textId="77777777" w:rsidR="00347DA7" w:rsidRPr="005A5536" w:rsidRDefault="00347DA7" w:rsidP="00347DA7">
      <w:pPr>
        <w:numPr>
          <w:ilvl w:val="0"/>
          <w:numId w:val="40"/>
        </w:numPr>
        <w:spacing w:after="160" w:line="259" w:lineRule="auto"/>
      </w:pPr>
      <w:r w:rsidRPr="005A5536">
        <w:rPr>
          <w:b/>
          <w:bCs/>
        </w:rPr>
        <w:t>Reproduction in a Book</w:t>
      </w:r>
      <w:r w:rsidRPr="005A5536">
        <w:t xml:space="preserve"> </w:t>
      </w:r>
      <w:r w:rsidRPr="005A5536">
        <w:rPr>
          <w:cs/>
        </w:rPr>
        <w:t>‎</w:t>
      </w:r>
      <w:r w:rsidRPr="005A5536">
        <w:t>(Bedford, 2001, p. 154)</w:t>
      </w:r>
      <w:r w:rsidRPr="005A5536">
        <w:rPr>
          <w:cs/>
        </w:rPr>
        <w:t>‎</w:t>
      </w:r>
    </w:p>
    <w:p w14:paraId="2FC22664" w14:textId="77777777" w:rsidR="00347DA7" w:rsidRPr="005A5536" w:rsidRDefault="00347DA7" w:rsidP="00347DA7">
      <w:pPr>
        <w:spacing w:after="160" w:line="259" w:lineRule="auto"/>
      </w:pPr>
      <w:r w:rsidRPr="005A5536">
        <w:t xml:space="preserve">Bedford, P. (2001). Dingo dreaming [ochre on canvas]. Reproduced in McCulloch, S., &amp; </w:t>
      </w:r>
      <w:r w:rsidRPr="005A5536">
        <w:rPr>
          <w:cs/>
        </w:rPr>
        <w:t>‎</w:t>
      </w:r>
      <w:r w:rsidRPr="005A5536">
        <w:t xml:space="preserve">McCulloch Childs, E. (2008). McCulloch's contemporary Aboriginal art: The complete guide </w:t>
      </w:r>
      <w:r w:rsidRPr="005A5536">
        <w:rPr>
          <w:cs/>
        </w:rPr>
        <w:t>‎‎</w:t>
      </w:r>
      <w:r w:rsidRPr="005A5536">
        <w:t>(p.154). McCulloch &amp; McCulloch Australian Art Books.</w:t>
      </w:r>
      <w:r w:rsidRPr="005A5536">
        <w:rPr>
          <w:cs/>
        </w:rPr>
        <w:t>‎</w:t>
      </w:r>
    </w:p>
    <w:p w14:paraId="464794BC" w14:textId="77777777" w:rsidR="00347DA7" w:rsidRPr="005A5536" w:rsidRDefault="00347DA7" w:rsidP="00347DA7">
      <w:pPr>
        <w:numPr>
          <w:ilvl w:val="0"/>
          <w:numId w:val="41"/>
        </w:numPr>
        <w:spacing w:after="160" w:line="259" w:lineRule="auto"/>
      </w:pPr>
      <w:r w:rsidRPr="005A5536">
        <w:rPr>
          <w:b/>
          <w:bCs/>
        </w:rPr>
        <w:t>Image from a Book Chapter</w:t>
      </w:r>
      <w:r w:rsidRPr="005A5536">
        <w:t xml:space="preserve"> </w:t>
      </w:r>
      <w:r w:rsidRPr="005A5536">
        <w:rPr>
          <w:cs/>
        </w:rPr>
        <w:t>‎</w:t>
      </w:r>
      <w:r w:rsidRPr="005A5536">
        <w:t>(Ardagna et al., 2008, Figure 1)</w:t>
      </w:r>
      <w:r w:rsidRPr="005A5536">
        <w:rPr>
          <w:cs/>
        </w:rPr>
        <w:t>‎</w:t>
      </w:r>
    </w:p>
    <w:p w14:paraId="4321BD70" w14:textId="77777777" w:rsidR="00347DA7" w:rsidRPr="005A5536" w:rsidRDefault="00347DA7" w:rsidP="00347DA7">
      <w:pPr>
        <w:spacing w:after="160" w:line="259" w:lineRule="auto"/>
      </w:pPr>
      <w:r w:rsidRPr="005A5536">
        <w:lastRenderedPageBreak/>
        <w:t>Ardagna, C. A., Damiani, E., Frati, F., &amp; Madravio, M. (2007). Open-source solution to secure e-</w:t>
      </w:r>
      <w:r w:rsidRPr="005A5536">
        <w:rPr>
          <w:cs/>
        </w:rPr>
        <w:t>‎</w:t>
      </w:r>
      <w:r w:rsidRPr="005A5536">
        <w:t xml:space="preserve">government services. In A-V. Anttiroiko &amp; M. Malkia (Eds.), Encyclopedia of digital government </w:t>
      </w:r>
      <w:r w:rsidRPr="005A5536">
        <w:rPr>
          <w:cs/>
        </w:rPr>
        <w:t>‎‎</w:t>
      </w:r>
      <w:r w:rsidRPr="005A5536">
        <w:t>(pp. 1300-1305). Idea Group Reference. http://www.igi-global.com/</w:t>
      </w:r>
      <w:r w:rsidRPr="005A5536">
        <w:rPr>
          <w:cs/>
        </w:rPr>
        <w:t>‎</w:t>
      </w:r>
    </w:p>
    <w:p w14:paraId="006D3846" w14:textId="77777777" w:rsidR="00347DA7" w:rsidRPr="005A5536" w:rsidRDefault="00347DA7" w:rsidP="00347DA7">
      <w:pPr>
        <w:numPr>
          <w:ilvl w:val="0"/>
          <w:numId w:val="42"/>
        </w:numPr>
        <w:spacing w:after="160" w:line="259" w:lineRule="auto"/>
      </w:pPr>
      <w:r w:rsidRPr="005A5536">
        <w:rPr>
          <w:b/>
          <w:bCs/>
        </w:rPr>
        <w:t>Image from a Journal Article</w:t>
      </w:r>
      <w:r w:rsidRPr="005A5536">
        <w:t xml:space="preserve"> </w:t>
      </w:r>
      <w:r w:rsidRPr="005A5536">
        <w:rPr>
          <w:cs/>
        </w:rPr>
        <w:t>‎</w:t>
      </w:r>
      <w:r w:rsidRPr="005A5536">
        <w:t>(Yeh &amp; Xu, 2010, Table 1)</w:t>
      </w:r>
      <w:r w:rsidRPr="005A5536">
        <w:rPr>
          <w:cs/>
        </w:rPr>
        <w:t>‎</w:t>
      </w:r>
      <w:r w:rsidRPr="005A5536">
        <w:t>            </w:t>
      </w:r>
    </w:p>
    <w:p w14:paraId="79148CF3" w14:textId="77777777" w:rsidR="00347DA7" w:rsidRPr="005A5536" w:rsidRDefault="00347DA7" w:rsidP="00347DA7">
      <w:pPr>
        <w:spacing w:after="160" w:line="259" w:lineRule="auto"/>
      </w:pPr>
      <w:r w:rsidRPr="005A5536">
        <w:t xml:space="preserve">Yeh, Q-J., &amp; Xu, X. (2010). The effect of Confucian work ethics on learning about science and </w:t>
      </w:r>
      <w:r w:rsidRPr="005A5536">
        <w:rPr>
          <w:cs/>
        </w:rPr>
        <w:t>‎</w:t>
      </w:r>
      <w:r w:rsidRPr="005A5536">
        <w:t xml:space="preserve">technology knowledge and morality. Journal of Business Ethics, 95, 111-128. </w:t>
      </w:r>
      <w:r w:rsidRPr="005A5536">
        <w:rPr>
          <w:cs/>
        </w:rPr>
        <w:t>‎</w:t>
      </w:r>
      <w:r w:rsidRPr="005A5536">
        <w:t>https://doi.org/10.1007/s10551-009-0352-1</w:t>
      </w:r>
      <w:r w:rsidRPr="005A5536">
        <w:rPr>
          <w:cs/>
        </w:rPr>
        <w:t>‎</w:t>
      </w:r>
    </w:p>
    <w:p w14:paraId="247036F9" w14:textId="77777777" w:rsidR="00347DA7" w:rsidRPr="005A5536" w:rsidRDefault="00347DA7" w:rsidP="00347DA7">
      <w:pPr>
        <w:spacing w:after="160" w:line="259" w:lineRule="auto"/>
      </w:pPr>
      <w:r w:rsidRPr="005A5536">
        <w:t xml:space="preserve">Image from a Newspaper           </w:t>
      </w:r>
      <w:r w:rsidRPr="005A5536">
        <w:rPr>
          <w:cs/>
        </w:rPr>
        <w:t>‎</w:t>
      </w:r>
      <w:r w:rsidRPr="005A5536">
        <w:t>(Leunig, 1995, p. 24)</w:t>
      </w:r>
      <w:r w:rsidRPr="005A5536">
        <w:rPr>
          <w:cs/>
        </w:rPr>
        <w:t>‎</w:t>
      </w:r>
      <w:r w:rsidRPr="005A5536">
        <w:t>     </w:t>
      </w:r>
    </w:p>
    <w:p w14:paraId="7FF9B4A9" w14:textId="77777777" w:rsidR="00347DA7" w:rsidRPr="005A5536" w:rsidRDefault="00347DA7" w:rsidP="00347DA7">
      <w:pPr>
        <w:spacing w:after="160" w:line="259" w:lineRule="auto"/>
      </w:pPr>
      <w:r w:rsidRPr="005A5536">
        <w:t xml:space="preserve">Leunig, M. (1995, July 27). Thoughts of a baby lying in a child care centre. The Sydney Morning </w:t>
      </w:r>
      <w:r w:rsidRPr="005A5536">
        <w:rPr>
          <w:cs/>
        </w:rPr>
        <w:t>‎</w:t>
      </w:r>
      <w:r w:rsidRPr="005A5536">
        <w:t>Herald, p. 24.</w:t>
      </w:r>
      <w:r w:rsidRPr="005A5536">
        <w:rPr>
          <w:cs/>
        </w:rPr>
        <w:t>‎</w:t>
      </w:r>
    </w:p>
    <w:p w14:paraId="2994BF2B" w14:textId="77777777" w:rsidR="00347DA7" w:rsidRPr="005A5536" w:rsidRDefault="00347DA7" w:rsidP="00347DA7">
      <w:pPr>
        <w:numPr>
          <w:ilvl w:val="0"/>
          <w:numId w:val="43"/>
        </w:numPr>
        <w:spacing w:after="160" w:line="259" w:lineRule="auto"/>
      </w:pPr>
      <w:r w:rsidRPr="005A5536">
        <w:rPr>
          <w:b/>
          <w:bCs/>
        </w:rPr>
        <w:t>Document</w:t>
      </w:r>
      <w:r w:rsidRPr="005A5536">
        <w:t xml:space="preserve"> </w:t>
      </w:r>
      <w:r w:rsidRPr="005A5536">
        <w:rPr>
          <w:cs/>
        </w:rPr>
        <w:t>‎</w:t>
      </w:r>
      <w:r w:rsidRPr="005A5536">
        <w:t>(Murray, 2005)</w:t>
      </w:r>
      <w:r w:rsidRPr="005A5536">
        <w:rPr>
          <w:cs/>
        </w:rPr>
        <w:t>‎</w:t>
      </w:r>
      <w:r w:rsidRPr="005A5536">
        <w:t> </w:t>
      </w:r>
    </w:p>
    <w:p w14:paraId="4A768D31" w14:textId="77777777" w:rsidR="00347DA7" w:rsidRPr="005A5536" w:rsidRDefault="00347DA7" w:rsidP="00347DA7">
      <w:pPr>
        <w:spacing w:after="160" w:line="259" w:lineRule="auto"/>
      </w:pPr>
      <w:r w:rsidRPr="005A5536">
        <w:t xml:space="preserve">Murray, G. (2005). A duty of care to children and young people in Western Australia: Report on </w:t>
      </w:r>
      <w:r w:rsidRPr="005A5536">
        <w:rPr>
          <w:cs/>
        </w:rPr>
        <w:t>‎</w:t>
      </w:r>
      <w:r w:rsidRPr="005A5536">
        <w:t xml:space="preserve">the quality assurance and review of unsubstantiated allegations of abuse in care: 1 April </w:t>
      </w:r>
      <w:r w:rsidRPr="005A5536">
        <w:rPr>
          <w:cs/>
        </w:rPr>
        <w:t>‎‎</w:t>
      </w:r>
      <w:r w:rsidRPr="005A5536">
        <w:t xml:space="preserve">2004 to 12 September 2005. Western Australia, Department of Child Protection. </w:t>
      </w:r>
      <w:r w:rsidRPr="005A5536">
        <w:rPr>
          <w:cs/>
        </w:rPr>
        <w:t>‎</w:t>
      </w:r>
      <w:r w:rsidRPr="005A5536">
        <w:t>http://www.community.wa.gov.au/NR/rdonlyres/851183A4-A822-4592-AB66-</w:t>
      </w:r>
      <w:r w:rsidRPr="005A5536">
        <w:rPr>
          <w:cs/>
        </w:rPr>
        <w:t>‎</w:t>
      </w:r>
      <w:r w:rsidRPr="005A5536">
        <w:t>C410E453AEEC/0/DCDRPTGwennMurrayreportwithcover2006.pdf</w:t>
      </w:r>
    </w:p>
    <w:p w14:paraId="41136FF6" w14:textId="77777777" w:rsidR="00347DA7" w:rsidRPr="005A5536" w:rsidRDefault="00347DA7" w:rsidP="00347DA7">
      <w:pPr>
        <w:numPr>
          <w:ilvl w:val="0"/>
          <w:numId w:val="44"/>
        </w:numPr>
        <w:spacing w:after="160" w:line="259" w:lineRule="auto"/>
      </w:pPr>
      <w:r w:rsidRPr="005A5536">
        <w:rPr>
          <w:b/>
          <w:bCs/>
        </w:rPr>
        <w:t>Journal Articles</w:t>
      </w:r>
    </w:p>
    <w:p w14:paraId="21BAFE12" w14:textId="77777777" w:rsidR="00347DA7" w:rsidRPr="005A5536" w:rsidRDefault="00347DA7" w:rsidP="00347DA7">
      <w:pPr>
        <w:spacing w:after="160" w:line="259" w:lineRule="auto"/>
      </w:pPr>
      <w:r w:rsidRPr="005A5536">
        <w:t>Material Type   In Text Citation Reference List Entry</w:t>
      </w:r>
    </w:p>
    <w:p w14:paraId="1DB1B9E1" w14:textId="77777777" w:rsidR="00347DA7" w:rsidRPr="005A5536" w:rsidRDefault="00347DA7" w:rsidP="00347DA7">
      <w:pPr>
        <w:numPr>
          <w:ilvl w:val="0"/>
          <w:numId w:val="45"/>
        </w:numPr>
        <w:spacing w:after="160" w:line="259" w:lineRule="auto"/>
      </w:pPr>
      <w:r w:rsidRPr="005A5536">
        <w:rPr>
          <w:b/>
          <w:bCs/>
        </w:rPr>
        <w:t>Journal Article with a DOI</w:t>
      </w:r>
      <w:r w:rsidRPr="005A5536">
        <w:t xml:space="preserve"> </w:t>
      </w:r>
      <w:r w:rsidRPr="005A5536">
        <w:rPr>
          <w:cs/>
        </w:rPr>
        <w:t>‎</w:t>
      </w:r>
      <w:r w:rsidRPr="005A5536">
        <w:t>(Vogels et al., 2009)</w:t>
      </w:r>
      <w:r w:rsidRPr="005A5536">
        <w:rPr>
          <w:cs/>
        </w:rPr>
        <w:t>‎</w:t>
      </w:r>
      <w:r w:rsidRPr="005A5536">
        <w:t>      </w:t>
      </w:r>
    </w:p>
    <w:p w14:paraId="4634AF33" w14:textId="77777777" w:rsidR="00347DA7" w:rsidRPr="005A5536" w:rsidRDefault="00347DA7" w:rsidP="00347DA7">
      <w:pPr>
        <w:spacing w:after="160" w:line="259" w:lineRule="auto"/>
      </w:pPr>
      <w:r w:rsidRPr="005A5536">
        <w:t xml:space="preserve">Vogels, A. G. C., Crone, M. R., Hoekstra, F., &amp; Reijneveld, S. A. (2009). Comparing three short </w:t>
      </w:r>
      <w:r w:rsidRPr="005A5536">
        <w:rPr>
          <w:cs/>
        </w:rPr>
        <w:t>‎</w:t>
      </w:r>
      <w:r w:rsidRPr="005A5536">
        <w:t xml:space="preserve">questionnaires to detect psychosocial dysfunction among primary school children: A </w:t>
      </w:r>
      <w:r w:rsidRPr="005A5536">
        <w:rPr>
          <w:cs/>
        </w:rPr>
        <w:t>‎</w:t>
      </w:r>
      <w:r w:rsidRPr="005A5536">
        <w:t>randomized method. BMC Public Health, 9, 489. https://doi.org/10.1186/1471-2458-9-489</w:t>
      </w:r>
      <w:r w:rsidRPr="005A5536">
        <w:rPr>
          <w:cs/>
        </w:rPr>
        <w:t>‎</w:t>
      </w:r>
    </w:p>
    <w:p w14:paraId="6E3215C9" w14:textId="77777777" w:rsidR="00347DA7" w:rsidRPr="005A5536" w:rsidRDefault="00347DA7" w:rsidP="00347DA7">
      <w:pPr>
        <w:numPr>
          <w:ilvl w:val="0"/>
          <w:numId w:val="46"/>
        </w:numPr>
        <w:spacing w:after="160" w:line="259" w:lineRule="auto"/>
      </w:pPr>
      <w:r w:rsidRPr="005A5536">
        <w:rPr>
          <w:b/>
          <w:bCs/>
        </w:rPr>
        <w:t>Journal Article with a DOI</w:t>
      </w:r>
      <w:r w:rsidRPr="005A5536">
        <w:t>: More Than 20 Authors and Including Page Number</w:t>
      </w:r>
      <w:r w:rsidRPr="005A5536">
        <w:rPr>
          <w:cs/>
        </w:rPr>
        <w:t>‎</w:t>
      </w:r>
      <w:r w:rsidRPr="005A5536">
        <w:t xml:space="preserve"> </w:t>
      </w:r>
      <w:r w:rsidRPr="005A5536">
        <w:rPr>
          <w:cs/>
        </w:rPr>
        <w:t>‎</w:t>
      </w:r>
      <w:r w:rsidRPr="005A5536">
        <w:t xml:space="preserve">(Wiskunde </w:t>
      </w:r>
      <w:r w:rsidRPr="005A5536">
        <w:rPr>
          <w:cs/>
        </w:rPr>
        <w:t>‎</w:t>
      </w:r>
      <w:r w:rsidRPr="005A5536">
        <w:t>et al., 2019, p. 1936)</w:t>
      </w:r>
      <w:r w:rsidRPr="005A5536">
        <w:rPr>
          <w:cs/>
        </w:rPr>
        <w:t>‎</w:t>
      </w:r>
      <w:r w:rsidRPr="005A5536">
        <w:t> </w:t>
      </w:r>
    </w:p>
    <w:p w14:paraId="127AAD31" w14:textId="77777777" w:rsidR="00347DA7" w:rsidRPr="005A5536" w:rsidRDefault="00347DA7" w:rsidP="00347DA7">
      <w:pPr>
        <w:spacing w:after="160" w:line="259" w:lineRule="auto"/>
      </w:pPr>
      <w:r w:rsidRPr="005A5536">
        <w:t xml:space="preserve">Wiskunde, B., Arslan, M., Fischer, P., Nowak, L., Van den Berg, O., Coetzee, L., Juárez, U., </w:t>
      </w:r>
      <w:r w:rsidRPr="005A5536">
        <w:rPr>
          <w:cs/>
        </w:rPr>
        <w:t>‎</w:t>
      </w:r>
      <w:r w:rsidRPr="005A5536">
        <w:t xml:space="preserve">Riyaziyyat, E., Wang, C., Zhang, I., Li, P., Yang, R., Kumar, B., Xu, A., Martinez, R., McIntosh, V., </w:t>
      </w:r>
      <w:r w:rsidRPr="005A5536">
        <w:rPr>
          <w:cs/>
        </w:rPr>
        <w:t>‎</w:t>
      </w:r>
      <w:r w:rsidRPr="005A5536">
        <w:t xml:space="preserve">Ibáñez, L. M., Mäkinen, G., Virtanen, E., . . . Kovács, A. (2019). Indie pop rocks mathematics: </w:t>
      </w:r>
      <w:r w:rsidRPr="005A5536">
        <w:rPr>
          <w:cs/>
        </w:rPr>
        <w:t>‎</w:t>
      </w:r>
      <w:r w:rsidRPr="005A5536">
        <w:t xml:space="preserve">Twenty-One Pilots, Nicolas Bourbaki, and the empty set. Journal of Improbable Mathematics, </w:t>
      </w:r>
      <w:r w:rsidRPr="005A5536">
        <w:rPr>
          <w:cs/>
        </w:rPr>
        <w:t>‎‎</w:t>
      </w:r>
      <w:r w:rsidRPr="005A5536">
        <w:t>27(1), 1935–1968. https://doi.org/10.0000/3mp7y-537</w:t>
      </w:r>
      <w:r w:rsidRPr="005A5536">
        <w:rPr>
          <w:cs/>
        </w:rPr>
        <w:t>‎</w:t>
      </w:r>
    </w:p>
    <w:p w14:paraId="0752FD4E" w14:textId="77777777" w:rsidR="00347DA7" w:rsidRPr="005A5536" w:rsidRDefault="00347DA7" w:rsidP="00347DA7">
      <w:pPr>
        <w:numPr>
          <w:ilvl w:val="0"/>
          <w:numId w:val="47"/>
        </w:numPr>
        <w:spacing w:after="160" w:line="259" w:lineRule="auto"/>
      </w:pPr>
      <w:r w:rsidRPr="005A5536">
        <w:rPr>
          <w:b/>
          <w:bCs/>
        </w:rPr>
        <w:t>Journal Article with a URL</w:t>
      </w:r>
      <w:r w:rsidRPr="005A5536">
        <w:t xml:space="preserve"> </w:t>
      </w:r>
      <w:r w:rsidRPr="005A5536">
        <w:rPr>
          <w:cs/>
        </w:rPr>
        <w:t>‎</w:t>
      </w:r>
      <w:r w:rsidRPr="005A5536">
        <w:t>(Ahmann, 2018)</w:t>
      </w:r>
      <w:r w:rsidRPr="005A5536">
        <w:rPr>
          <w:cs/>
        </w:rPr>
        <w:t>‎</w:t>
      </w:r>
      <w:r w:rsidRPr="005A5536">
        <w:t>             </w:t>
      </w:r>
    </w:p>
    <w:p w14:paraId="15CC5E46" w14:textId="77777777" w:rsidR="00347DA7" w:rsidRPr="005A5536" w:rsidRDefault="00347DA7" w:rsidP="00347DA7">
      <w:pPr>
        <w:spacing w:after="160" w:line="259" w:lineRule="auto"/>
      </w:pPr>
      <w:r w:rsidRPr="005A5536">
        <w:t xml:space="preserve">Ahmann, E., Tuttle, L. J., Saviet, M., &amp; Wright, S. D. (2018). A descriptive review of ADHD </w:t>
      </w:r>
      <w:r w:rsidRPr="005A5536">
        <w:rPr>
          <w:cs/>
        </w:rPr>
        <w:t>‎</w:t>
      </w:r>
      <w:r w:rsidRPr="005A5536">
        <w:t xml:space="preserve">coaching research: Implications for college students. Journal of Postsecondary Education and </w:t>
      </w:r>
      <w:r w:rsidRPr="005A5536">
        <w:rPr>
          <w:cs/>
        </w:rPr>
        <w:t>‎</w:t>
      </w:r>
      <w:r w:rsidRPr="005A5536">
        <w:t>Disability, 31(1), 24-58. https://www.ahead.org/professional-</w:t>
      </w:r>
      <w:r w:rsidRPr="005A5536">
        <w:rPr>
          <w:cs/>
        </w:rPr>
        <w:t>‎</w:t>
      </w:r>
      <w:r w:rsidRPr="005A5536">
        <w:t>resources/publications/jped/archived-jped/jped-volume-31</w:t>
      </w:r>
      <w:r w:rsidRPr="005A5536">
        <w:rPr>
          <w:cs/>
        </w:rPr>
        <w:t>‎</w:t>
      </w:r>
    </w:p>
    <w:p w14:paraId="5C495B1A" w14:textId="77777777" w:rsidR="00347DA7" w:rsidRPr="005A5536" w:rsidRDefault="00347DA7" w:rsidP="00347DA7">
      <w:pPr>
        <w:numPr>
          <w:ilvl w:val="0"/>
          <w:numId w:val="48"/>
        </w:numPr>
        <w:spacing w:after="160" w:line="259" w:lineRule="auto"/>
      </w:pPr>
      <w:r w:rsidRPr="005A5536">
        <w:rPr>
          <w:b/>
          <w:bCs/>
        </w:rPr>
        <w:t>Journal Article with an Article Number</w:t>
      </w:r>
      <w:r w:rsidRPr="005A5536">
        <w:t xml:space="preserve"> </w:t>
      </w:r>
      <w:r w:rsidRPr="005A5536">
        <w:rPr>
          <w:cs/>
        </w:rPr>
        <w:t>‎</w:t>
      </w:r>
      <w:r w:rsidRPr="005A5536">
        <w:t>(March &amp; Springer, 2019)</w:t>
      </w:r>
      <w:r w:rsidRPr="005A5536">
        <w:rPr>
          <w:cs/>
        </w:rPr>
        <w:t>‎</w:t>
      </w:r>
      <w:r w:rsidRPr="005A5536">
        <w:t>           </w:t>
      </w:r>
    </w:p>
    <w:p w14:paraId="0538CCB7" w14:textId="77777777" w:rsidR="00347DA7" w:rsidRPr="005A5536" w:rsidRDefault="00347DA7" w:rsidP="00347DA7">
      <w:pPr>
        <w:spacing w:after="160" w:line="259" w:lineRule="auto"/>
      </w:pPr>
      <w:r w:rsidRPr="005A5536">
        <w:t xml:space="preserve">March, E., &amp; Springer, J. (2019). Belief in conspiracy theories: The predictive role of schizotypy, </w:t>
      </w:r>
      <w:r w:rsidRPr="005A5536">
        <w:rPr>
          <w:cs/>
        </w:rPr>
        <w:t>‎</w:t>
      </w:r>
      <w:r w:rsidRPr="005A5536">
        <w:t xml:space="preserve">Machiavellianism, and primary psychopathy. PLoS One, 14(12), Article e0225964. </w:t>
      </w:r>
      <w:r w:rsidRPr="005A5536">
        <w:rPr>
          <w:cs/>
        </w:rPr>
        <w:t>‎</w:t>
      </w:r>
      <w:r w:rsidRPr="005A5536">
        <w:t>https://doi.org/10.1371/journal.pone.0225964</w:t>
      </w:r>
      <w:r w:rsidRPr="005A5536">
        <w:rPr>
          <w:cs/>
        </w:rPr>
        <w:t>‎</w:t>
      </w:r>
    </w:p>
    <w:p w14:paraId="6F123AE8" w14:textId="77777777" w:rsidR="00347DA7" w:rsidRPr="005A5536" w:rsidRDefault="00347DA7" w:rsidP="00347DA7">
      <w:pPr>
        <w:numPr>
          <w:ilvl w:val="0"/>
          <w:numId w:val="49"/>
        </w:numPr>
        <w:spacing w:after="160" w:line="259" w:lineRule="auto"/>
      </w:pPr>
      <w:r w:rsidRPr="005A5536">
        <w:rPr>
          <w:b/>
          <w:bCs/>
        </w:rPr>
        <w:t>Journal Article from a URL and Including Paragraph Number</w:t>
      </w:r>
      <w:r w:rsidRPr="005A5536">
        <w:t xml:space="preserve"> </w:t>
      </w:r>
      <w:r w:rsidRPr="005A5536">
        <w:rPr>
          <w:cs/>
        </w:rPr>
        <w:t>‎</w:t>
      </w:r>
      <w:r w:rsidRPr="005A5536">
        <w:t>(Munro, 1999, para. 12)</w:t>
      </w:r>
      <w:r w:rsidRPr="005A5536">
        <w:rPr>
          <w:cs/>
        </w:rPr>
        <w:t>‎</w:t>
      </w:r>
    </w:p>
    <w:p w14:paraId="296AB97D" w14:textId="77777777" w:rsidR="00347DA7" w:rsidRPr="005A5536" w:rsidRDefault="00347DA7" w:rsidP="00347DA7">
      <w:pPr>
        <w:spacing w:after="160" w:line="259" w:lineRule="auto"/>
      </w:pPr>
      <w:r w:rsidRPr="005A5536">
        <w:lastRenderedPageBreak/>
        <w:t xml:space="preserve">Munro, C. (1999). Facing grief. Synergy, 3(3). </w:t>
      </w:r>
      <w:r w:rsidRPr="005A5536">
        <w:rPr>
          <w:cs/>
        </w:rPr>
        <w:t>‎</w:t>
      </w:r>
      <w:r w:rsidRPr="005A5536">
        <w:t>http://about.murdoch.edu.au/synergy/0303/grief.html</w:t>
      </w:r>
    </w:p>
    <w:p w14:paraId="7E5AB6C4" w14:textId="77777777" w:rsidR="00347DA7" w:rsidRPr="005A5536" w:rsidRDefault="00347DA7" w:rsidP="00347DA7">
      <w:pPr>
        <w:numPr>
          <w:ilvl w:val="0"/>
          <w:numId w:val="50"/>
        </w:numPr>
        <w:spacing w:after="160" w:line="259" w:lineRule="auto"/>
      </w:pPr>
      <w:r w:rsidRPr="005A5536">
        <w:rPr>
          <w:b/>
          <w:bCs/>
        </w:rPr>
        <w:t>Journal Article in Print</w:t>
      </w:r>
      <w:r w:rsidRPr="005A5536">
        <w:t xml:space="preserve"> </w:t>
      </w:r>
      <w:r w:rsidRPr="005A5536">
        <w:rPr>
          <w:cs/>
        </w:rPr>
        <w:t>‎</w:t>
      </w:r>
      <w:r w:rsidRPr="005A5536">
        <w:t>(Kyratsis, 2004)</w:t>
      </w:r>
      <w:r w:rsidRPr="005A5536">
        <w:rPr>
          <w:cs/>
        </w:rPr>
        <w:t>‎</w:t>
      </w:r>
      <w:r w:rsidRPr="005A5536">
        <w:t>               </w:t>
      </w:r>
    </w:p>
    <w:p w14:paraId="79226C8B" w14:textId="77777777" w:rsidR="00347DA7" w:rsidRPr="005A5536" w:rsidRDefault="00347DA7" w:rsidP="00347DA7">
      <w:pPr>
        <w:spacing w:after="160" w:line="259" w:lineRule="auto"/>
      </w:pPr>
      <w:r w:rsidRPr="005A5536">
        <w:t xml:space="preserve">Kyratsis, A. (2004). Talk and interaction among children and the co-construction of peer groups </w:t>
      </w:r>
      <w:r w:rsidRPr="005A5536">
        <w:rPr>
          <w:cs/>
        </w:rPr>
        <w:t>‎</w:t>
      </w:r>
      <w:r w:rsidRPr="005A5536">
        <w:t>and peer culture. Annual Review of Anthropology, 33(4), 231-247.</w:t>
      </w:r>
      <w:r w:rsidRPr="005A5536">
        <w:rPr>
          <w:cs/>
        </w:rPr>
        <w:t>‎</w:t>
      </w:r>
    </w:p>
    <w:p w14:paraId="38AB0DB4" w14:textId="77777777" w:rsidR="00347DA7" w:rsidRPr="005A5536" w:rsidRDefault="00347DA7" w:rsidP="00347DA7">
      <w:pPr>
        <w:numPr>
          <w:ilvl w:val="0"/>
          <w:numId w:val="51"/>
        </w:numPr>
        <w:spacing w:after="160" w:line="259" w:lineRule="auto"/>
      </w:pPr>
      <w:r w:rsidRPr="005A5536">
        <w:rPr>
          <w:b/>
          <w:bCs/>
        </w:rPr>
        <w:t xml:space="preserve">Journal Article in Print Including Page Number </w:t>
      </w:r>
      <w:r w:rsidRPr="005A5536">
        <w:rPr>
          <w:cs/>
        </w:rPr>
        <w:t>‎</w:t>
      </w:r>
      <w:r w:rsidRPr="005A5536">
        <w:t>(Parker &amp; Roy, 2001, p. 574)</w:t>
      </w:r>
      <w:r w:rsidRPr="005A5536">
        <w:rPr>
          <w:cs/>
        </w:rPr>
        <w:t>‎</w:t>
      </w:r>
    </w:p>
    <w:p w14:paraId="153979F3" w14:textId="77777777" w:rsidR="00347DA7" w:rsidRPr="005A5536" w:rsidRDefault="00347DA7" w:rsidP="00347DA7">
      <w:pPr>
        <w:spacing w:after="160" w:line="259" w:lineRule="auto"/>
      </w:pPr>
      <w:r w:rsidRPr="005A5536">
        <w:t xml:space="preserve">Parker, G., &amp; Roy, K. (2001). Adolescent depression: A review. Australian and New Zealand </w:t>
      </w:r>
      <w:r w:rsidRPr="005A5536">
        <w:rPr>
          <w:cs/>
        </w:rPr>
        <w:t>‎</w:t>
      </w:r>
      <w:r w:rsidRPr="005A5536">
        <w:t>Journal of Psychiatry, 35, 572-580.</w:t>
      </w:r>
      <w:r w:rsidRPr="005A5536">
        <w:rPr>
          <w:cs/>
        </w:rPr>
        <w:t>‎</w:t>
      </w:r>
    </w:p>
    <w:p w14:paraId="590824A9" w14:textId="77777777" w:rsidR="00347DA7" w:rsidRPr="005A5536" w:rsidRDefault="00347DA7" w:rsidP="00347DA7">
      <w:pPr>
        <w:numPr>
          <w:ilvl w:val="0"/>
          <w:numId w:val="52"/>
        </w:numPr>
        <w:spacing w:after="160" w:line="259" w:lineRule="auto"/>
      </w:pPr>
      <w:r w:rsidRPr="005A5536">
        <w:rPr>
          <w:b/>
          <w:bCs/>
        </w:rPr>
        <w:t>Journal Article in Print with 3-20 Authors</w:t>
      </w:r>
      <w:r w:rsidRPr="005A5536">
        <w:rPr>
          <w:cs/>
        </w:rPr>
        <w:t>‎‎</w:t>
      </w:r>
      <w:r w:rsidRPr="005A5536">
        <w:t xml:space="preserve"> (Zhang et al., 2006)</w:t>
      </w:r>
      <w:r w:rsidRPr="005A5536">
        <w:rPr>
          <w:cs/>
        </w:rPr>
        <w:t>‎</w:t>
      </w:r>
    </w:p>
    <w:p w14:paraId="287348E1" w14:textId="77777777" w:rsidR="00347DA7" w:rsidRPr="005A5536" w:rsidRDefault="00347DA7" w:rsidP="00347DA7">
      <w:pPr>
        <w:spacing w:after="160" w:line="259" w:lineRule="auto"/>
      </w:pPr>
      <w:r w:rsidRPr="005A5536">
        <w:t xml:space="preserve">Zhang, B., Cohen, J., Ferrence, R., &amp; Rehm, J. (2006). The impact of tobacco tax cuts on </w:t>
      </w:r>
      <w:r w:rsidRPr="005A5536">
        <w:rPr>
          <w:cs/>
        </w:rPr>
        <w:t>‎</w:t>
      </w:r>
      <w:r w:rsidRPr="005A5536">
        <w:t xml:space="preserve">smoking initiation among Canadian young adults. American Journal of Preventive Medicine, </w:t>
      </w:r>
      <w:r w:rsidRPr="005A5536">
        <w:rPr>
          <w:cs/>
        </w:rPr>
        <w:t>‎‎</w:t>
      </w:r>
      <w:r w:rsidRPr="005A5536">
        <w:t>30(6), 474-479.</w:t>
      </w:r>
      <w:r w:rsidRPr="005A5536">
        <w:rPr>
          <w:cs/>
        </w:rPr>
        <w:t>‎</w:t>
      </w:r>
    </w:p>
    <w:p w14:paraId="69BF9F46" w14:textId="77777777" w:rsidR="00347DA7" w:rsidRPr="005A5536" w:rsidRDefault="00347DA7" w:rsidP="00347DA7">
      <w:pPr>
        <w:spacing w:after="160" w:line="259" w:lineRule="auto"/>
      </w:pPr>
      <w:r w:rsidRPr="005A5536">
        <w:rPr>
          <w:b/>
          <w:bCs/>
        </w:rPr>
        <w:t>3- Instructions for Authors</w:t>
      </w:r>
    </w:p>
    <w:p w14:paraId="774E41D4" w14:textId="77777777" w:rsidR="00347DA7" w:rsidRPr="005A5536" w:rsidRDefault="00347DA7" w:rsidP="00347DA7">
      <w:pPr>
        <w:spacing w:after="160" w:line="259" w:lineRule="auto"/>
      </w:pPr>
      <w:r w:rsidRPr="005A5536">
        <w:t>- Manuscript can be sent using Submission system in the journal web site, or via e-mail (jeasiq@coadec.uobaghdad.edu.iq) or (baghdadjeasiq@coadec.uobaghdad.edu.iq).</w:t>
      </w:r>
      <w:r w:rsidRPr="005A5536">
        <w:br/>
        <w:t>- The manuscript is subject to the Turnitin plagiarism detection software before sending to reviewers, preferably the linguistic review in English by the authors.</w:t>
      </w:r>
      <w:r w:rsidRPr="005A5536">
        <w:br/>
        <w:t>- The referenced facts adopted in the manuscript should not be taken from arbitrary Internet sites, but only those that rely on research published in international or local journals, books, dissertations and thesis.</w:t>
      </w:r>
      <w:r w:rsidRPr="005A5536">
        <w:br/>
        <w:t>-  The Author’s Declaration and Manuscript Submission Forms (available in the Submissions section) should be completed formally and submitted before any action taken by the journal.</w:t>
      </w:r>
      <w:r w:rsidRPr="005A5536">
        <w:br/>
        <w:t>-   The Journal of Economics and Administrative Sciences is licensed under Attribution-Noncommercial 4.0 International (CC BY-NC 4.0) </w:t>
      </w:r>
      <w:hyperlink r:id="rId18" w:history="1">
        <w:r w:rsidRPr="005A5536">
          <w:rPr>
            <w:rStyle w:val="Hyperlink"/>
          </w:rPr>
          <w:t>http://creativecommons.org/licenses/by-nc/4.0/</w:t>
        </w:r>
      </w:hyperlink>
      <w:r w:rsidRPr="005A5536">
        <w:br/>
        <w:t>- The amount of (200$) for the research. The research is not received unless the payment is made via Western Union to Mr. HASANEEN HUSEEN ABD MOHAMMED. The journal is definitely notified with the secret transfer number.</w:t>
      </w:r>
      <w:r w:rsidRPr="005A5536">
        <w:br/>
        <w:t>- The author must incorporate revisions required by referees within a maximum period of one month; however, final copy of manuscript should be viewed and approved by author within a period of three days maximum.</w:t>
      </w:r>
      <w:r w:rsidRPr="005A5536">
        <w:br/>
        <w:t>- The author/s should be declared if any, national or international organizations explicitly cover such fees for articles originated in funded research projects. If it is not announced by the author/s and if the grant authorities have a conflict, in this case the manuscript will be rejected in any process of publishing while if the paper published in this case the journal marked on the paper by "</w:t>
      </w:r>
      <w:r w:rsidRPr="005A5536">
        <w:rPr>
          <w:i/>
          <w:iCs/>
        </w:rPr>
        <w:t>retracted</w:t>
      </w:r>
      <w:r w:rsidRPr="005A5536">
        <w:t xml:space="preserve"> ".</w:t>
      </w:r>
    </w:p>
    <w:tbl>
      <w:tblPr>
        <w:tblW w:w="9210" w:type="dxa"/>
        <w:tblCellSpacing w:w="15" w:type="dxa"/>
        <w:tblCellMar>
          <w:top w:w="15" w:type="dxa"/>
          <w:left w:w="15" w:type="dxa"/>
          <w:bottom w:w="15" w:type="dxa"/>
          <w:right w:w="15" w:type="dxa"/>
        </w:tblCellMar>
        <w:tblLook w:val="04A0" w:firstRow="1" w:lastRow="0" w:firstColumn="1" w:lastColumn="0" w:noHBand="0" w:noVBand="1"/>
      </w:tblPr>
      <w:tblGrid>
        <w:gridCol w:w="3780"/>
        <w:gridCol w:w="5430"/>
      </w:tblGrid>
      <w:tr w:rsidR="00347DA7" w:rsidRPr="005A5536" w14:paraId="5F83D1C0" w14:textId="77777777" w:rsidTr="00F22771">
        <w:trPr>
          <w:tblCellSpacing w:w="15" w:type="dxa"/>
        </w:trPr>
        <w:tc>
          <w:tcPr>
            <w:tcW w:w="0" w:type="auto"/>
            <w:vAlign w:val="center"/>
            <w:hideMark/>
          </w:tcPr>
          <w:p w14:paraId="10405675" w14:textId="77777777" w:rsidR="00347DA7" w:rsidRPr="005A5536" w:rsidRDefault="00347DA7" w:rsidP="00F22771">
            <w:pPr>
              <w:spacing w:after="160" w:line="259" w:lineRule="auto"/>
            </w:pPr>
            <w:r w:rsidRPr="005A5536">
              <w:rPr>
                <w:b/>
                <w:bCs/>
              </w:rPr>
              <w:t>            Number of authors</w:t>
            </w:r>
          </w:p>
        </w:tc>
        <w:tc>
          <w:tcPr>
            <w:tcW w:w="5385" w:type="dxa"/>
            <w:vAlign w:val="center"/>
            <w:hideMark/>
          </w:tcPr>
          <w:p w14:paraId="0F418479" w14:textId="77777777" w:rsidR="00347DA7" w:rsidRPr="005A5536" w:rsidRDefault="00347DA7" w:rsidP="00F22771">
            <w:pPr>
              <w:spacing w:after="160" w:line="259" w:lineRule="auto"/>
            </w:pPr>
            <w:r w:rsidRPr="005A5536">
              <w:rPr>
                <w:b/>
                <w:bCs/>
              </w:rPr>
              <w:t>                 In-text citation example</w:t>
            </w:r>
          </w:p>
        </w:tc>
      </w:tr>
      <w:tr w:rsidR="00347DA7" w:rsidRPr="005A5536" w14:paraId="51B2A946" w14:textId="77777777" w:rsidTr="00F22771">
        <w:trPr>
          <w:tblCellSpacing w:w="15" w:type="dxa"/>
        </w:trPr>
        <w:tc>
          <w:tcPr>
            <w:tcW w:w="0" w:type="auto"/>
            <w:vAlign w:val="center"/>
            <w:hideMark/>
          </w:tcPr>
          <w:p w14:paraId="5F128AA4" w14:textId="77777777" w:rsidR="00347DA7" w:rsidRPr="005A5536" w:rsidRDefault="00347DA7" w:rsidP="00F22771">
            <w:pPr>
              <w:spacing w:after="160" w:line="259" w:lineRule="auto"/>
            </w:pPr>
            <w:r w:rsidRPr="005A5536">
              <w:rPr>
                <w:b/>
                <w:bCs/>
              </w:rPr>
              <w:t>1 author</w:t>
            </w:r>
          </w:p>
        </w:tc>
        <w:tc>
          <w:tcPr>
            <w:tcW w:w="5385" w:type="dxa"/>
            <w:vAlign w:val="center"/>
            <w:hideMark/>
          </w:tcPr>
          <w:p w14:paraId="655D91E3" w14:textId="77777777" w:rsidR="00347DA7" w:rsidRPr="005A5536" w:rsidRDefault="00347DA7" w:rsidP="00F22771">
            <w:pPr>
              <w:spacing w:after="160" w:line="259" w:lineRule="auto"/>
            </w:pPr>
            <w:r w:rsidRPr="005A5536">
              <w:t>(Davis, 2019)</w:t>
            </w:r>
          </w:p>
        </w:tc>
      </w:tr>
      <w:tr w:rsidR="00347DA7" w:rsidRPr="005A5536" w14:paraId="0C06353C" w14:textId="77777777" w:rsidTr="00F22771">
        <w:trPr>
          <w:tblCellSpacing w:w="15" w:type="dxa"/>
        </w:trPr>
        <w:tc>
          <w:tcPr>
            <w:tcW w:w="0" w:type="auto"/>
            <w:vAlign w:val="center"/>
            <w:hideMark/>
          </w:tcPr>
          <w:p w14:paraId="4E14CD47" w14:textId="77777777" w:rsidR="00347DA7" w:rsidRPr="005A5536" w:rsidRDefault="00347DA7" w:rsidP="00F22771">
            <w:pPr>
              <w:spacing w:after="160" w:line="259" w:lineRule="auto"/>
            </w:pPr>
            <w:r w:rsidRPr="005A5536">
              <w:rPr>
                <w:b/>
                <w:bCs/>
              </w:rPr>
              <w:t>2 authors</w:t>
            </w:r>
          </w:p>
        </w:tc>
        <w:tc>
          <w:tcPr>
            <w:tcW w:w="5385" w:type="dxa"/>
            <w:vAlign w:val="center"/>
            <w:hideMark/>
          </w:tcPr>
          <w:p w14:paraId="0F13F762" w14:textId="77777777" w:rsidR="00347DA7" w:rsidRPr="005A5536" w:rsidRDefault="00347DA7" w:rsidP="00F22771">
            <w:pPr>
              <w:spacing w:after="160" w:line="259" w:lineRule="auto"/>
            </w:pPr>
            <w:r w:rsidRPr="005A5536">
              <w:t>(Davis and Barrett, 2019)</w:t>
            </w:r>
          </w:p>
        </w:tc>
      </w:tr>
      <w:tr w:rsidR="00347DA7" w:rsidRPr="005A5536" w14:paraId="0F6440A6" w14:textId="77777777" w:rsidTr="00F22771">
        <w:trPr>
          <w:tblCellSpacing w:w="15" w:type="dxa"/>
        </w:trPr>
        <w:tc>
          <w:tcPr>
            <w:tcW w:w="0" w:type="auto"/>
            <w:vAlign w:val="center"/>
            <w:hideMark/>
          </w:tcPr>
          <w:p w14:paraId="6534EEF9" w14:textId="77777777" w:rsidR="00347DA7" w:rsidRPr="005A5536" w:rsidRDefault="00347DA7" w:rsidP="00F22771">
            <w:pPr>
              <w:spacing w:after="160" w:line="259" w:lineRule="auto"/>
            </w:pPr>
            <w:r w:rsidRPr="005A5536">
              <w:rPr>
                <w:b/>
                <w:bCs/>
              </w:rPr>
              <w:t>3 authors</w:t>
            </w:r>
          </w:p>
        </w:tc>
        <w:tc>
          <w:tcPr>
            <w:tcW w:w="5385" w:type="dxa"/>
            <w:vAlign w:val="center"/>
            <w:hideMark/>
          </w:tcPr>
          <w:p w14:paraId="3AC0BECB" w14:textId="77777777" w:rsidR="00347DA7" w:rsidRPr="005A5536" w:rsidRDefault="00347DA7" w:rsidP="00F22771">
            <w:pPr>
              <w:spacing w:after="160" w:line="259" w:lineRule="auto"/>
            </w:pPr>
            <w:r w:rsidRPr="005A5536">
              <w:t>(Davis, Barrett, and McLachlan, 2019)</w:t>
            </w:r>
          </w:p>
        </w:tc>
      </w:tr>
      <w:tr w:rsidR="00347DA7" w:rsidRPr="005A5536" w14:paraId="714C27EC" w14:textId="77777777" w:rsidTr="00F22771">
        <w:trPr>
          <w:tblCellSpacing w:w="15" w:type="dxa"/>
        </w:trPr>
        <w:tc>
          <w:tcPr>
            <w:tcW w:w="0" w:type="auto"/>
            <w:vAlign w:val="center"/>
            <w:hideMark/>
          </w:tcPr>
          <w:p w14:paraId="1410DE0C" w14:textId="77777777" w:rsidR="00347DA7" w:rsidRPr="005A5536" w:rsidRDefault="00347DA7" w:rsidP="00F22771">
            <w:pPr>
              <w:spacing w:after="160" w:line="259" w:lineRule="auto"/>
            </w:pPr>
            <w:r w:rsidRPr="005A5536">
              <w:rPr>
                <w:b/>
                <w:bCs/>
              </w:rPr>
              <w:t>4+ authors</w:t>
            </w:r>
          </w:p>
        </w:tc>
        <w:tc>
          <w:tcPr>
            <w:tcW w:w="5385" w:type="dxa"/>
            <w:vAlign w:val="center"/>
            <w:hideMark/>
          </w:tcPr>
          <w:p w14:paraId="66233F9C" w14:textId="77777777" w:rsidR="00347DA7" w:rsidRPr="005A5536" w:rsidRDefault="00347DA7" w:rsidP="00F22771">
            <w:pPr>
              <w:spacing w:after="160" w:line="259" w:lineRule="auto"/>
            </w:pPr>
            <w:r w:rsidRPr="005A5536">
              <w:t>(Davis </w:t>
            </w:r>
            <w:r w:rsidRPr="005A5536">
              <w:rPr>
                <w:i/>
                <w:iCs/>
              </w:rPr>
              <w:t>et al.</w:t>
            </w:r>
            <w:r w:rsidRPr="005A5536">
              <w:t>, 2019)</w:t>
            </w:r>
          </w:p>
        </w:tc>
      </w:tr>
    </w:tbl>
    <w:p w14:paraId="03A13687" w14:textId="77777777" w:rsidR="00BF0FAD" w:rsidRPr="00C0321E" w:rsidRDefault="00BF0FAD" w:rsidP="00B76BE1">
      <w:pPr>
        <w:jc w:val="lowKashida"/>
        <w:rPr>
          <w:rFonts w:asciiTheme="majorBidi" w:hAnsiTheme="majorBidi" w:cstheme="majorBidi"/>
        </w:rPr>
      </w:pPr>
    </w:p>
    <w:sectPr w:rsidR="00BF0FAD" w:rsidRPr="00C0321E" w:rsidSect="008903CA">
      <w:headerReference w:type="even" r:id="rId19"/>
      <w:headerReference w:type="default" r:id="rId20"/>
      <w:footerReference w:type="even" r:id="rId21"/>
      <w:footerReference w:type="default" r:id="rId22"/>
      <w:headerReference w:type="first" r:id="rId23"/>
      <w:footerReference w:type="first" r:id="rId24"/>
      <w:footnotePr>
        <w:numFmt w:val="upperLetter"/>
      </w:footnotePr>
      <w:pgSz w:w="11900" w:h="16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3FDEA" w14:textId="77777777" w:rsidR="004331AB" w:rsidRDefault="004331AB" w:rsidP="003867B7">
      <w:r>
        <w:separator/>
      </w:r>
    </w:p>
  </w:endnote>
  <w:endnote w:type="continuationSeparator" w:id="0">
    <w:p w14:paraId="20323DF4" w14:textId="77777777" w:rsidR="004331AB" w:rsidRDefault="004331AB" w:rsidP="0038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JBTB F+ DIN">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D2B5" w14:textId="67AE6501" w:rsidR="006E3615" w:rsidRPr="006D1241" w:rsidRDefault="006E3615" w:rsidP="00E62705">
    <w:pPr>
      <w:pStyle w:val="Footer"/>
      <w:pBdr>
        <w:top w:val="single" w:sz="4" w:space="1" w:color="auto"/>
      </w:pBdr>
      <w:jc w:val="center"/>
      <w:rPr>
        <w:rFonts w:ascii="Calibri Light" w:hAnsi="Calibri Light" w:cs="Arial"/>
        <w:b/>
        <w:sz w:val="19"/>
        <w:szCs w:val="19"/>
      </w:rPr>
    </w:pPr>
    <w:r w:rsidRPr="00B76BE1">
      <w:rPr>
        <w:rFonts w:ascii="Calibri Light" w:hAnsi="Calibri Light"/>
        <w:b/>
        <w:sz w:val="19"/>
        <w:szCs w:val="19"/>
        <w:lang w:val="en-US"/>
      </w:rPr>
      <w:t>Intern. Journal of Profess. Bus. Review.</w:t>
    </w:r>
    <w:r w:rsidRPr="00B76BE1">
      <w:rPr>
        <w:rFonts w:ascii="Calibri Light" w:hAnsi="Calibri Light" w:cs="Arial"/>
        <w:b/>
        <w:sz w:val="19"/>
        <w:szCs w:val="19"/>
        <w:lang w:val="en-US"/>
      </w:rPr>
      <w:t xml:space="preserve"> </w:t>
    </w:r>
    <w:r w:rsidRPr="006D1241">
      <w:rPr>
        <w:rFonts w:ascii="Calibri Light" w:hAnsi="Calibri Light"/>
        <w:b/>
        <w:sz w:val="19"/>
        <w:szCs w:val="19"/>
      </w:rPr>
      <w:t>| São Paulo</w:t>
    </w:r>
    <w:r>
      <w:rPr>
        <w:rFonts w:ascii="Calibri Light" w:hAnsi="Calibri Light"/>
        <w:b/>
        <w:sz w:val="19"/>
        <w:szCs w:val="19"/>
      </w:rPr>
      <w:t>,</w:t>
    </w:r>
    <w:r w:rsidRPr="006D1241">
      <w:rPr>
        <w:rFonts w:ascii="Calibri Light" w:hAnsi="Calibri Light" w:cs="Arial"/>
        <w:b/>
        <w:sz w:val="19"/>
        <w:szCs w:val="19"/>
      </w:rPr>
      <w:t xml:space="preserve"> v.</w:t>
    </w:r>
    <w:r>
      <w:rPr>
        <w:rFonts w:ascii="Calibri Light" w:hAnsi="Calibri Light" w:cs="Arial"/>
        <w:b/>
        <w:sz w:val="19"/>
        <w:szCs w:val="19"/>
      </w:rPr>
      <w:t>9</w:t>
    </w:r>
    <w:r w:rsidRPr="006D1241">
      <w:rPr>
        <w:rFonts w:ascii="Calibri Light" w:hAnsi="Calibri Light" w:cs="Arial"/>
        <w:b/>
        <w:sz w:val="19"/>
        <w:szCs w:val="19"/>
      </w:rPr>
      <w:t xml:space="preserve"> </w:t>
    </w:r>
    <w:r w:rsidRPr="006D1241">
      <w:rPr>
        <w:rFonts w:ascii="Calibri Light" w:hAnsi="Calibri Light"/>
        <w:b/>
        <w:sz w:val="19"/>
        <w:szCs w:val="19"/>
      </w:rPr>
      <w:t>|</w:t>
    </w:r>
    <w:r w:rsidRPr="006D1241">
      <w:rPr>
        <w:rFonts w:ascii="Calibri Light" w:hAnsi="Calibri Light" w:cs="Arial"/>
        <w:b/>
        <w:sz w:val="19"/>
        <w:szCs w:val="19"/>
      </w:rPr>
      <w:t xml:space="preserve"> n.</w:t>
    </w:r>
    <w:r>
      <w:rPr>
        <w:rFonts w:ascii="Calibri Light" w:hAnsi="Calibri Light" w:cs="Arial"/>
        <w:b/>
        <w:sz w:val="19"/>
        <w:szCs w:val="19"/>
      </w:rPr>
      <w:t>1</w:t>
    </w:r>
    <w:r w:rsidRPr="006D1241">
      <w:rPr>
        <w:rFonts w:ascii="Calibri Light" w:hAnsi="Calibri Light" w:cs="Arial"/>
        <w:b/>
        <w:sz w:val="19"/>
        <w:szCs w:val="19"/>
      </w:rPr>
      <w:t xml:space="preserve"> </w:t>
    </w:r>
    <w:r w:rsidRPr="006D1241">
      <w:rPr>
        <w:rFonts w:ascii="Calibri Light" w:hAnsi="Calibri Light"/>
        <w:b/>
        <w:sz w:val="19"/>
        <w:szCs w:val="19"/>
      </w:rPr>
      <w:t xml:space="preserve">| p. </w:t>
    </w:r>
    <w:r>
      <w:rPr>
        <w:rFonts w:ascii="Calibri Light" w:hAnsi="Calibri Light"/>
        <w:b/>
        <w:sz w:val="19"/>
        <w:szCs w:val="19"/>
      </w:rPr>
      <w:t>70</w:t>
    </w:r>
    <w:r w:rsidRPr="006D1241">
      <w:rPr>
        <w:rFonts w:ascii="Calibri Light" w:hAnsi="Calibri Light"/>
        <w:b/>
        <w:sz w:val="19"/>
        <w:szCs w:val="19"/>
      </w:rPr>
      <w:t>-</w:t>
    </w:r>
    <w:r>
      <w:rPr>
        <w:rFonts w:ascii="Calibri Light" w:hAnsi="Calibri Light"/>
        <w:b/>
        <w:sz w:val="19"/>
        <w:szCs w:val="19"/>
      </w:rPr>
      <w:t>88</w:t>
    </w:r>
    <w:r w:rsidRPr="006D1241">
      <w:rPr>
        <w:rFonts w:ascii="Calibri Light" w:hAnsi="Calibri Light"/>
        <w:b/>
        <w:sz w:val="19"/>
        <w:szCs w:val="19"/>
      </w:rPr>
      <w:t>|</w:t>
    </w:r>
    <w:r w:rsidRPr="006D1241">
      <w:rPr>
        <w:rFonts w:ascii="Calibri Light" w:hAnsi="Calibri Light" w:cs="Arial"/>
        <w:b/>
        <w:sz w:val="19"/>
        <w:szCs w:val="19"/>
      </w:rPr>
      <w:t xml:space="preserve"> </w:t>
    </w:r>
    <w:r>
      <w:rPr>
        <w:rFonts w:ascii="Calibri Light" w:hAnsi="Calibri Light" w:cs="Arial"/>
        <w:b/>
        <w:sz w:val="19"/>
        <w:szCs w:val="19"/>
      </w:rPr>
      <w:t>Jan</w:t>
    </w:r>
    <w:r w:rsidRPr="006D1241">
      <w:rPr>
        <w:rFonts w:ascii="Calibri Light" w:hAnsi="Calibri Light" w:cs="Arial"/>
        <w:b/>
        <w:sz w:val="19"/>
        <w:szCs w:val="19"/>
      </w:rPr>
      <w:t>/</w:t>
    </w:r>
    <w:r>
      <w:rPr>
        <w:rFonts w:ascii="Calibri Light" w:hAnsi="Calibri Light" w:cs="Arial"/>
        <w:b/>
        <w:sz w:val="19"/>
        <w:szCs w:val="19"/>
      </w:rPr>
      <w:t>Apr</w:t>
    </w:r>
    <w:r w:rsidRPr="006D1241">
      <w:rPr>
        <w:rFonts w:ascii="Calibri Light" w:hAnsi="Calibri Light" w:cs="Arial"/>
        <w:b/>
        <w:sz w:val="19"/>
        <w:szCs w:val="19"/>
      </w:rPr>
      <w:t>. 20</w:t>
    </w:r>
    <w:r>
      <w:rPr>
        <w:rFonts w:ascii="Calibri Light" w:hAnsi="Calibri Light" w:cs="Arial"/>
        <w:b/>
        <w:sz w:val="19"/>
        <w:szCs w:val="19"/>
      </w:rPr>
      <w:t>20</w:t>
    </w:r>
    <w:r w:rsidRPr="006D1241">
      <w:rPr>
        <w:rFonts w:ascii="Calibri Light" w:hAnsi="Calibri Light" w:cs="Arial"/>
        <w:b/>
        <w:sz w:val="19"/>
        <w:szCs w:val="19"/>
      </w:rPr>
      <w:t>.</w:t>
    </w:r>
  </w:p>
  <w:p w14:paraId="2C504F35" w14:textId="77777777" w:rsidR="006E3615" w:rsidRPr="00C50634" w:rsidRDefault="006E3615" w:rsidP="00E62705">
    <w:pPr>
      <w:pStyle w:val="Footer"/>
      <w:pBdr>
        <w:top w:val="single" w:sz="4" w:space="1" w:color="auto"/>
      </w:pBdr>
      <w:jc w:val="center"/>
      <w:rPr>
        <w:rFonts w:cs="Arial"/>
        <w:b/>
        <w:sz w:val="20"/>
      </w:rPr>
    </w:pPr>
    <w:r w:rsidRPr="008949B9">
      <w:rPr>
        <w:rFonts w:cs="Arial"/>
        <w:b/>
        <w:sz w:val="20"/>
      </w:rPr>
      <w:fldChar w:fldCharType="begin"/>
    </w:r>
    <w:r w:rsidRPr="008949B9">
      <w:rPr>
        <w:rFonts w:cs="Arial"/>
        <w:b/>
        <w:sz w:val="20"/>
      </w:rPr>
      <w:instrText>PAGE   \* MERGEFORMAT</w:instrText>
    </w:r>
    <w:r w:rsidRPr="008949B9">
      <w:rPr>
        <w:rFonts w:cs="Arial"/>
        <w:b/>
        <w:sz w:val="20"/>
      </w:rPr>
      <w:fldChar w:fldCharType="separate"/>
    </w:r>
    <w:r>
      <w:rPr>
        <w:rFonts w:cs="Arial"/>
        <w:b/>
        <w:noProof/>
        <w:sz w:val="20"/>
      </w:rPr>
      <w:t>250</w:t>
    </w:r>
    <w:r w:rsidRPr="008949B9">
      <w:rPr>
        <w:rFonts w:cs="Arial"/>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082252"/>
      <w:docPartObj>
        <w:docPartGallery w:val="Page Numbers (Bottom of Page)"/>
        <w:docPartUnique/>
      </w:docPartObj>
    </w:sdtPr>
    <w:sdtEndPr>
      <w:rPr>
        <w:noProof/>
      </w:rPr>
    </w:sdtEndPr>
    <w:sdtContent>
      <w:p w14:paraId="447CD001" w14:textId="6558FE49" w:rsidR="00A50443" w:rsidRDefault="00A504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DB38C" w14:textId="75687C7D" w:rsidR="006E3615" w:rsidRPr="003F5213" w:rsidRDefault="006E3615" w:rsidP="003F5213">
    <w:pPr>
      <w:pStyle w:val="Footer"/>
      <w:jc w:val="center"/>
      <w:rPr>
        <w:rFonts w:cs="Arial"/>
        <w:b/>
        <w:color w:val="FFFFFF" w:themeColor="background1"/>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8061" w14:textId="2AD68C55" w:rsidR="006E3615" w:rsidRPr="00716B96" w:rsidRDefault="006E3615" w:rsidP="003F5213">
    <w:pPr>
      <w:pStyle w:val="Footer"/>
      <w:jc w:val="center"/>
      <w:rPr>
        <w:rFonts w:cs="Arial"/>
        <w:b/>
        <w:sz w:val="20"/>
      </w:rPr>
    </w:pPr>
    <w:r w:rsidRPr="00716B96">
      <w:rPr>
        <w:rFonts w:cs="Arial"/>
        <w:b/>
        <w:sz w:val="20"/>
      </w:rPr>
      <w:fldChar w:fldCharType="begin"/>
    </w:r>
    <w:r w:rsidRPr="00716B96">
      <w:rPr>
        <w:rFonts w:cs="Arial"/>
        <w:b/>
        <w:sz w:val="20"/>
      </w:rPr>
      <w:instrText>PAGE   \* MERGEFORMAT</w:instrText>
    </w:r>
    <w:r w:rsidRPr="00716B96">
      <w:rPr>
        <w:rFonts w:cs="Arial"/>
        <w:b/>
        <w:sz w:val="20"/>
      </w:rPr>
      <w:fldChar w:fldCharType="separate"/>
    </w:r>
    <w:r w:rsidR="00455026" w:rsidRPr="00716B96">
      <w:rPr>
        <w:rFonts w:cs="Arial"/>
        <w:b/>
        <w:noProof/>
        <w:sz w:val="20"/>
      </w:rPr>
      <w:t>1</w:t>
    </w:r>
    <w:r w:rsidRPr="00716B96">
      <w:rPr>
        <w:rFonts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45EC" w14:textId="77777777" w:rsidR="004331AB" w:rsidRDefault="004331AB" w:rsidP="003867B7">
      <w:r>
        <w:separator/>
      </w:r>
    </w:p>
  </w:footnote>
  <w:footnote w:type="continuationSeparator" w:id="0">
    <w:p w14:paraId="40B02B8D" w14:textId="77777777" w:rsidR="004331AB" w:rsidRDefault="004331AB" w:rsidP="0038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609"/>
      <w:docPartObj>
        <w:docPartGallery w:val="Page Numbers (Top of Page)"/>
        <w:docPartUnique/>
      </w:docPartObj>
    </w:sdtPr>
    <w:sdtContent>
      <w:p w14:paraId="7DF26129" w14:textId="7649E2EA" w:rsidR="006E3615" w:rsidRPr="003867B7" w:rsidRDefault="00000000" w:rsidP="003867B7">
        <w:pPr>
          <w:pStyle w:val="Header"/>
          <w:pBdr>
            <w:bottom w:val="single" w:sz="4" w:space="1" w:color="auto"/>
          </w:pBdr>
          <w:rPr>
            <w:rFonts w:ascii="Arial" w:hAnsi="Arial" w:cs="Arial"/>
            <w:color w:val="000000"/>
          </w:rPr>
        </w:pPr>
      </w:p>
    </w:sdtContent>
  </w:sdt>
  <w:p w14:paraId="56864F37" w14:textId="75C2E7F9" w:rsidR="006E3615" w:rsidRPr="004E4AF1" w:rsidRDefault="006E3615" w:rsidP="003867B7">
    <w:pPr>
      <w:pStyle w:val="Header"/>
      <w:pBdr>
        <w:bottom w:val="single" w:sz="4" w:space="1" w:color="auto"/>
      </w:pBdr>
      <w:jc w:val="right"/>
      <w:rPr>
        <w:rFonts w:ascii="Arial" w:hAnsi="Arial" w:cs="Arial"/>
        <w:color w:val="000000"/>
        <w:sz w:val="20"/>
        <w:szCs w:val="20"/>
      </w:rPr>
    </w:pPr>
  </w:p>
  <w:p w14:paraId="5F508E4D" w14:textId="77777777" w:rsidR="006E3615" w:rsidRDefault="006E3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85C5" w14:textId="2E89B516" w:rsidR="006E3615" w:rsidRDefault="006E3615" w:rsidP="003F5213">
    <w:pPr>
      <w:pStyle w:val="Header"/>
    </w:pPr>
  </w:p>
  <w:p w14:paraId="339EAB91" w14:textId="3896B600" w:rsidR="006E3615" w:rsidRDefault="006E3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15264" w14:textId="77777777" w:rsidR="007939A2" w:rsidRPr="00B76BE1" w:rsidRDefault="007939A2" w:rsidP="007939A2">
    <w:pPr>
      <w:pStyle w:val="Header"/>
      <w:jc w:val="center"/>
      <w:rPr>
        <w:b/>
        <w:bCs/>
        <w:lang w:val="en-US"/>
      </w:rPr>
    </w:pPr>
    <w:r w:rsidRPr="00B76BE1">
      <w:rPr>
        <w:b/>
        <w:bCs/>
        <w:lang w:val="en-US"/>
      </w:rPr>
      <w:t>Journal of Economics and Administrative Sciences</w:t>
    </w:r>
  </w:p>
  <w:p w14:paraId="3A074A2E" w14:textId="3DDB7CC7" w:rsidR="00AA183D" w:rsidRPr="00B76BE1" w:rsidRDefault="007939A2" w:rsidP="00AA183D">
    <w:pPr>
      <w:pStyle w:val="Header"/>
      <w:jc w:val="center"/>
      <w:rPr>
        <w:lang w:val="en-US"/>
      </w:rPr>
    </w:pPr>
    <w:r w:rsidRPr="00B76BE1">
      <w:rPr>
        <w:b/>
        <w:bCs/>
        <w:lang w:val="en-US"/>
      </w:rPr>
      <w:t>Vol</w:t>
    </w:r>
    <w:r w:rsidRPr="00B76BE1">
      <w:rPr>
        <w:lang w:val="en-US"/>
      </w:rPr>
      <w:t xml:space="preserve">: 15 </w:t>
    </w:r>
    <w:r w:rsidRPr="00B76BE1">
      <w:rPr>
        <w:b/>
        <w:bCs/>
        <w:lang w:val="en-US"/>
      </w:rPr>
      <w:t>No</w:t>
    </w:r>
    <w:r w:rsidRPr="00B76BE1">
      <w:rPr>
        <w:lang w:val="en-US"/>
      </w:rPr>
      <w:t xml:space="preserve">: 01 </w:t>
    </w:r>
    <w:r w:rsidRPr="00B76BE1">
      <w:rPr>
        <w:b/>
        <w:bCs/>
        <w:lang w:val="en-US"/>
      </w:rPr>
      <w:t>Year</w:t>
    </w:r>
    <w:r w:rsidRPr="00B76BE1">
      <w:rPr>
        <w:lang w:val="en-US"/>
      </w:rPr>
      <w:t>: 202</w:t>
    </w:r>
    <w:r w:rsidR="00AA183D" w:rsidRPr="00B76BE1">
      <w:rPr>
        <w:lang w:val="en-US"/>
      </w:rPr>
      <w:t xml:space="preserve">x; </w:t>
    </w:r>
    <w:r w:rsidRPr="00B76BE1">
      <w:rPr>
        <w:lang w:val="en-US"/>
      </w:rPr>
      <w:t>P-ISSN: 2518-5764</w:t>
    </w:r>
    <w:r w:rsidR="00AA183D" w:rsidRPr="00B76BE1">
      <w:rPr>
        <w:lang w:val="en-US"/>
      </w:rPr>
      <w:t xml:space="preserve">; </w:t>
    </w:r>
    <w:r w:rsidRPr="00B76BE1">
      <w:rPr>
        <w:lang w:val="en-US"/>
      </w:rPr>
      <w:t>E-ISSN: 2227-703X</w:t>
    </w:r>
    <w:r w:rsidR="00AA183D" w:rsidRPr="00B76BE1">
      <w:rPr>
        <w:lang w:val="en-US"/>
      </w:rPr>
      <w:t xml:space="preserve"> </w:t>
    </w:r>
    <w:r w:rsidRPr="00B76BE1">
      <w:rPr>
        <w:lang w:val="en-US"/>
      </w:rPr>
      <w:t xml:space="preserve">(pp. </w:t>
    </w:r>
    <w:r w:rsidR="006B6770" w:rsidRPr="00B76BE1">
      <w:rPr>
        <w:lang w:val="en-US"/>
      </w:rPr>
      <w:t>xx</w:t>
    </w:r>
    <w:r w:rsidRPr="00B76BE1">
      <w:rPr>
        <w:lang w:val="en-US"/>
      </w:rPr>
      <w:t>-</w:t>
    </w:r>
    <w:r w:rsidR="006B6770" w:rsidRPr="00B76BE1">
      <w:rPr>
        <w:lang w:val="en-US"/>
      </w:rPr>
      <w:t>xx</w:t>
    </w:r>
    <w:r w:rsidRPr="00B76BE1">
      <w:rPr>
        <w:lang w:val="en-US"/>
      </w:rPr>
      <w:t xml:space="preserve">) </w:t>
    </w:r>
  </w:p>
  <w:p w14:paraId="34511AA2" w14:textId="77777777" w:rsidR="008324A6" w:rsidRPr="00B76BE1" w:rsidRDefault="008324A6" w:rsidP="008324A6">
    <w:pPr>
      <w:pStyle w:val="Header"/>
      <w:jc w:val="center"/>
      <w:rPr>
        <w:lang w:val="en-US"/>
      </w:rPr>
    </w:pPr>
    <w:r w:rsidRPr="00B76BE1">
      <w:rPr>
        <w:lang w:val="en-US"/>
      </w:rPr>
      <w:t>Received: xx.xx.202x | Accepted: xx.xx.202x | Published Online: xx.xx.202x</w:t>
    </w:r>
  </w:p>
  <w:p w14:paraId="26778282" w14:textId="02EC1694" w:rsidR="008324A6" w:rsidRPr="00641795" w:rsidRDefault="00D330FF" w:rsidP="008324A6">
    <w:pPr>
      <w:jc w:val="center"/>
      <w:rPr>
        <w:rFonts w:ascii="Bookman Old Style" w:eastAsiaTheme="minorHAnsi" w:hAnsi="Bookman Old Style"/>
        <w:b/>
        <w:bCs/>
        <w:lang w:val="en-IN" w:eastAsia="en-US"/>
      </w:rPr>
    </w:pPr>
    <w:hyperlink r:id="rId1" w:history="1">
      <w:r w:rsidRPr="003D188E">
        <w:rPr>
          <w:rStyle w:val="Hyperlink"/>
        </w:rPr>
        <w:t>http://doi.org/XXXXXXX</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B07"/>
    <w:multiLevelType w:val="multilevel"/>
    <w:tmpl w:val="ABF4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7A18"/>
    <w:multiLevelType w:val="hybridMultilevel"/>
    <w:tmpl w:val="5E067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41623"/>
    <w:multiLevelType w:val="multilevel"/>
    <w:tmpl w:val="D2A6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36A95"/>
    <w:multiLevelType w:val="hybridMultilevel"/>
    <w:tmpl w:val="25EEA4DE"/>
    <w:lvl w:ilvl="0" w:tplc="50B809A4">
      <w:start w:val="3"/>
      <w:numFmt w:val="bullet"/>
      <w:lvlText w:val=""/>
      <w:lvlJc w:val="left"/>
      <w:pPr>
        <w:ind w:left="720" w:hanging="360"/>
      </w:pPr>
      <w:rPr>
        <w:rFonts w:ascii="Wingdings" w:eastAsiaTheme="minorHAnsi" w:hAnsi="Wingdings"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 w15:restartNumberingAfterBreak="0">
    <w:nsid w:val="0E557373"/>
    <w:multiLevelType w:val="multilevel"/>
    <w:tmpl w:val="A162D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E0F0F"/>
    <w:multiLevelType w:val="multilevel"/>
    <w:tmpl w:val="E148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7664B"/>
    <w:multiLevelType w:val="multilevel"/>
    <w:tmpl w:val="1DCA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128C"/>
    <w:multiLevelType w:val="multilevel"/>
    <w:tmpl w:val="7BD2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97840"/>
    <w:multiLevelType w:val="multilevel"/>
    <w:tmpl w:val="28DE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5119A"/>
    <w:multiLevelType w:val="hybridMultilevel"/>
    <w:tmpl w:val="08B0B0B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0" w15:restartNumberingAfterBreak="0">
    <w:nsid w:val="1B596EDC"/>
    <w:multiLevelType w:val="multilevel"/>
    <w:tmpl w:val="933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31475"/>
    <w:multiLevelType w:val="multilevel"/>
    <w:tmpl w:val="DFE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235B1"/>
    <w:multiLevelType w:val="hybridMultilevel"/>
    <w:tmpl w:val="E72AF924"/>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13" w15:restartNumberingAfterBreak="0">
    <w:nsid w:val="22A24C2F"/>
    <w:multiLevelType w:val="multilevel"/>
    <w:tmpl w:val="D95C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F1701"/>
    <w:multiLevelType w:val="multilevel"/>
    <w:tmpl w:val="7FC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E07D5"/>
    <w:multiLevelType w:val="multilevel"/>
    <w:tmpl w:val="4DCC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FE1695"/>
    <w:multiLevelType w:val="multilevel"/>
    <w:tmpl w:val="08BE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248D3"/>
    <w:multiLevelType w:val="multilevel"/>
    <w:tmpl w:val="280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825C6"/>
    <w:multiLevelType w:val="multilevel"/>
    <w:tmpl w:val="AE9C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377073"/>
    <w:multiLevelType w:val="multilevel"/>
    <w:tmpl w:val="8F52C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86455E"/>
    <w:multiLevelType w:val="multilevel"/>
    <w:tmpl w:val="C6C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9354AE"/>
    <w:multiLevelType w:val="multilevel"/>
    <w:tmpl w:val="C654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552BC"/>
    <w:multiLevelType w:val="hybridMultilevel"/>
    <w:tmpl w:val="E2EE77AA"/>
    <w:lvl w:ilvl="0" w:tplc="1AACA2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B1F57"/>
    <w:multiLevelType w:val="multilevel"/>
    <w:tmpl w:val="EB8CFEAA"/>
    <w:lvl w:ilvl="0">
      <w:start w:val="1"/>
      <w:numFmt w:val="decimal"/>
      <w:lvlText w:val="%1."/>
      <w:lvlJc w:val="left"/>
      <w:pPr>
        <w:ind w:left="720" w:hanging="360"/>
      </w:pPr>
      <w:rPr>
        <w:b/>
        <w:color w:val="000000"/>
        <w:sz w:val="22"/>
        <w:szCs w:val="22"/>
      </w:r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3DD13191"/>
    <w:multiLevelType w:val="multilevel"/>
    <w:tmpl w:val="ACA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31121"/>
    <w:multiLevelType w:val="multilevel"/>
    <w:tmpl w:val="C32C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F5B55"/>
    <w:multiLevelType w:val="hybridMultilevel"/>
    <w:tmpl w:val="4002125E"/>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7" w15:restartNumberingAfterBreak="0">
    <w:nsid w:val="43DD4A28"/>
    <w:multiLevelType w:val="multilevel"/>
    <w:tmpl w:val="4AD8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90D17"/>
    <w:multiLevelType w:val="multilevel"/>
    <w:tmpl w:val="C12C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CA0FD1"/>
    <w:multiLevelType w:val="multilevel"/>
    <w:tmpl w:val="ED3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DD2E1B"/>
    <w:multiLevelType w:val="multilevel"/>
    <w:tmpl w:val="1518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B92E3F"/>
    <w:multiLevelType w:val="multilevel"/>
    <w:tmpl w:val="CFA2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EF4427"/>
    <w:multiLevelType w:val="multilevel"/>
    <w:tmpl w:val="BB9C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593466"/>
    <w:multiLevelType w:val="multilevel"/>
    <w:tmpl w:val="DD92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A02127"/>
    <w:multiLevelType w:val="multilevel"/>
    <w:tmpl w:val="2760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CA548F"/>
    <w:multiLevelType w:val="multilevel"/>
    <w:tmpl w:val="6188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414756"/>
    <w:multiLevelType w:val="multilevel"/>
    <w:tmpl w:val="D06E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D57885"/>
    <w:multiLevelType w:val="multilevel"/>
    <w:tmpl w:val="8BE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0A00AC"/>
    <w:multiLevelType w:val="multilevel"/>
    <w:tmpl w:val="D83A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260024"/>
    <w:multiLevelType w:val="hybridMultilevel"/>
    <w:tmpl w:val="4C0A8BA6"/>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0" w15:restartNumberingAfterBreak="0">
    <w:nsid w:val="5FC43B0F"/>
    <w:multiLevelType w:val="multilevel"/>
    <w:tmpl w:val="B668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3400E9"/>
    <w:multiLevelType w:val="hybridMultilevel"/>
    <w:tmpl w:val="BE0087B6"/>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2" w15:restartNumberingAfterBreak="0">
    <w:nsid w:val="61D90479"/>
    <w:multiLevelType w:val="multilevel"/>
    <w:tmpl w:val="ADC2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743C3E"/>
    <w:multiLevelType w:val="multilevel"/>
    <w:tmpl w:val="AD6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E06EB5"/>
    <w:multiLevelType w:val="multilevel"/>
    <w:tmpl w:val="E71E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BE5E17"/>
    <w:multiLevelType w:val="multilevel"/>
    <w:tmpl w:val="AA1E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A71F23"/>
    <w:multiLevelType w:val="multilevel"/>
    <w:tmpl w:val="85D0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4916A5"/>
    <w:multiLevelType w:val="multilevel"/>
    <w:tmpl w:val="B80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BD3ADC"/>
    <w:multiLevelType w:val="hybridMultilevel"/>
    <w:tmpl w:val="FA425518"/>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49" w15:restartNumberingAfterBreak="0">
    <w:nsid w:val="7CBE62F2"/>
    <w:multiLevelType w:val="hybridMultilevel"/>
    <w:tmpl w:val="67ACACAC"/>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50" w15:restartNumberingAfterBreak="0">
    <w:nsid w:val="7D464D31"/>
    <w:multiLevelType w:val="multilevel"/>
    <w:tmpl w:val="3B2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706098"/>
    <w:multiLevelType w:val="multilevel"/>
    <w:tmpl w:val="D49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371228">
    <w:abstractNumId w:val="19"/>
  </w:num>
  <w:num w:numId="2" w16cid:durableId="1067993558">
    <w:abstractNumId w:val="21"/>
  </w:num>
  <w:num w:numId="3" w16cid:durableId="742872540">
    <w:abstractNumId w:val="30"/>
  </w:num>
  <w:num w:numId="4" w16cid:durableId="586160840">
    <w:abstractNumId w:val="10"/>
  </w:num>
  <w:num w:numId="5" w16cid:durableId="609974780">
    <w:abstractNumId w:val="6"/>
  </w:num>
  <w:num w:numId="6" w16cid:durableId="976028072">
    <w:abstractNumId w:val="44"/>
  </w:num>
  <w:num w:numId="7" w16cid:durableId="93408862">
    <w:abstractNumId w:val="37"/>
  </w:num>
  <w:num w:numId="8" w16cid:durableId="1349211272">
    <w:abstractNumId w:val="8"/>
  </w:num>
  <w:num w:numId="9" w16cid:durableId="1801148575">
    <w:abstractNumId w:val="3"/>
  </w:num>
  <w:num w:numId="10" w16cid:durableId="678122467">
    <w:abstractNumId w:val="41"/>
  </w:num>
  <w:num w:numId="11" w16cid:durableId="1585187432">
    <w:abstractNumId w:val="23"/>
  </w:num>
  <w:num w:numId="12" w16cid:durableId="2054958249">
    <w:abstractNumId w:val="34"/>
  </w:num>
  <w:num w:numId="13" w16cid:durableId="1928028512">
    <w:abstractNumId w:val="49"/>
  </w:num>
  <w:num w:numId="14" w16cid:durableId="427771418">
    <w:abstractNumId w:val="48"/>
  </w:num>
  <w:num w:numId="15" w16cid:durableId="598870481">
    <w:abstractNumId w:val="12"/>
  </w:num>
  <w:num w:numId="16" w16cid:durableId="708803398">
    <w:abstractNumId w:val="39"/>
  </w:num>
  <w:num w:numId="17" w16cid:durableId="1889881081">
    <w:abstractNumId w:val="26"/>
  </w:num>
  <w:num w:numId="18" w16cid:durableId="1468083983">
    <w:abstractNumId w:val="4"/>
  </w:num>
  <w:num w:numId="19" w16cid:durableId="193881968">
    <w:abstractNumId w:val="9"/>
  </w:num>
  <w:num w:numId="20" w16cid:durableId="1090852402">
    <w:abstractNumId w:val="1"/>
  </w:num>
  <w:num w:numId="21" w16cid:durableId="2125806023">
    <w:abstractNumId w:val="22"/>
  </w:num>
  <w:num w:numId="22" w16cid:durableId="902177679">
    <w:abstractNumId w:val="27"/>
  </w:num>
  <w:num w:numId="23" w16cid:durableId="1015351012">
    <w:abstractNumId w:val="45"/>
  </w:num>
  <w:num w:numId="24" w16cid:durableId="1081416938">
    <w:abstractNumId w:val="11"/>
  </w:num>
  <w:num w:numId="25" w16cid:durableId="1732731224">
    <w:abstractNumId w:val="42"/>
  </w:num>
  <w:num w:numId="26" w16cid:durableId="753286135">
    <w:abstractNumId w:val="20"/>
  </w:num>
  <w:num w:numId="27" w16cid:durableId="1167479968">
    <w:abstractNumId w:val="25"/>
  </w:num>
  <w:num w:numId="28" w16cid:durableId="1811437436">
    <w:abstractNumId w:val="18"/>
  </w:num>
  <w:num w:numId="29" w16cid:durableId="1804035699">
    <w:abstractNumId w:val="50"/>
  </w:num>
  <w:num w:numId="30" w16cid:durableId="534926198">
    <w:abstractNumId w:val="7"/>
  </w:num>
  <w:num w:numId="31" w16cid:durableId="824124069">
    <w:abstractNumId w:val="16"/>
  </w:num>
  <w:num w:numId="32" w16cid:durableId="1910920065">
    <w:abstractNumId w:val="38"/>
  </w:num>
  <w:num w:numId="33" w16cid:durableId="38019355">
    <w:abstractNumId w:val="33"/>
  </w:num>
  <w:num w:numId="34" w16cid:durableId="150369803">
    <w:abstractNumId w:val="29"/>
  </w:num>
  <w:num w:numId="35" w16cid:durableId="991103749">
    <w:abstractNumId w:val="36"/>
  </w:num>
  <w:num w:numId="36" w16cid:durableId="468060879">
    <w:abstractNumId w:val="46"/>
  </w:num>
  <w:num w:numId="37" w16cid:durableId="1355378471">
    <w:abstractNumId w:val="40"/>
  </w:num>
  <w:num w:numId="38" w16cid:durableId="197281367">
    <w:abstractNumId w:val="2"/>
  </w:num>
  <w:num w:numId="39" w16cid:durableId="386419377">
    <w:abstractNumId w:val="31"/>
  </w:num>
  <w:num w:numId="40" w16cid:durableId="623392825">
    <w:abstractNumId w:val="15"/>
  </w:num>
  <w:num w:numId="41" w16cid:durableId="654840570">
    <w:abstractNumId w:val="13"/>
  </w:num>
  <w:num w:numId="42" w16cid:durableId="134227004">
    <w:abstractNumId w:val="17"/>
  </w:num>
  <w:num w:numId="43" w16cid:durableId="818807533">
    <w:abstractNumId w:val="28"/>
  </w:num>
  <w:num w:numId="44" w16cid:durableId="280307291">
    <w:abstractNumId w:val="51"/>
  </w:num>
  <w:num w:numId="45" w16cid:durableId="1402673418">
    <w:abstractNumId w:val="14"/>
  </w:num>
  <w:num w:numId="46" w16cid:durableId="438918096">
    <w:abstractNumId w:val="24"/>
  </w:num>
  <w:num w:numId="47" w16cid:durableId="2048216689">
    <w:abstractNumId w:val="47"/>
  </w:num>
  <w:num w:numId="48" w16cid:durableId="356781986">
    <w:abstractNumId w:val="0"/>
  </w:num>
  <w:num w:numId="49" w16cid:durableId="139620226">
    <w:abstractNumId w:val="43"/>
  </w:num>
  <w:num w:numId="50" w16cid:durableId="1991251367">
    <w:abstractNumId w:val="5"/>
  </w:num>
  <w:num w:numId="51" w16cid:durableId="61216233">
    <w:abstractNumId w:val="32"/>
  </w:num>
  <w:num w:numId="52" w16cid:durableId="925521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ee5paw6ftefierxs5xdv900ap2r0avrtzp&quot;&gt;My EndNote Library PHD 2020 -Converted&lt;record-ids&gt;&lt;item&gt;220&lt;/item&gt;&lt;item&gt;1637&lt;/item&gt;&lt;item&gt;1638&lt;/item&gt;&lt;item&gt;1640&lt;/item&gt;&lt;item&gt;1642&lt;/item&gt;&lt;item&gt;1643&lt;/item&gt;&lt;item&gt;1644&lt;/item&gt;&lt;item&gt;1645&lt;/item&gt;&lt;item&gt;1646&lt;/item&gt;&lt;item&gt;1647&lt;/item&gt;&lt;item&gt;1648&lt;/item&gt;&lt;item&gt;1649&lt;/item&gt;&lt;item&gt;1650&lt;/item&gt;&lt;item&gt;1651&lt;/item&gt;&lt;item&gt;1652&lt;/item&gt;&lt;item&gt;1653&lt;/item&gt;&lt;item&gt;1654&lt;/item&gt;&lt;item&gt;1655&lt;/item&gt;&lt;item&gt;1656&lt;/item&gt;&lt;item&gt;1657&lt;/item&gt;&lt;item&gt;1658&lt;/item&gt;&lt;item&gt;1659&lt;/item&gt;&lt;item&gt;1660&lt;/item&gt;&lt;item&gt;1662&lt;/item&gt;&lt;item&gt;1663&lt;/item&gt;&lt;item&gt;1664&lt;/item&gt;&lt;item&gt;1665&lt;/item&gt;&lt;item&gt;1667&lt;/item&gt;&lt;item&gt;1668&lt;/item&gt;&lt;item&gt;1669&lt;/item&gt;&lt;item&gt;1670&lt;/item&gt;&lt;item&gt;1671&lt;/item&gt;&lt;item&gt;1672&lt;/item&gt;&lt;item&gt;1673&lt;/item&gt;&lt;item&gt;1675&lt;/item&gt;&lt;item&gt;1676&lt;/item&gt;&lt;item&gt;1677&lt;/item&gt;&lt;item&gt;1678&lt;/item&gt;&lt;item&gt;1679&lt;/item&gt;&lt;item&gt;1681&lt;/item&gt;&lt;item&gt;1682&lt;/item&gt;&lt;item&gt;1683&lt;/item&gt;&lt;item&gt;1684&lt;/item&gt;&lt;item&gt;1685&lt;/item&gt;&lt;item&gt;1686&lt;/item&gt;&lt;item&gt;1688&lt;/item&gt;&lt;item&gt;1689&lt;/item&gt;&lt;item&gt;1690&lt;/item&gt;&lt;item&gt;1691&lt;/item&gt;&lt;item&gt;1692&lt;/item&gt;&lt;item&gt;1693&lt;/item&gt;&lt;item&gt;1694&lt;/item&gt;&lt;item&gt;1695&lt;/item&gt;&lt;item&gt;1696&lt;/item&gt;&lt;item&gt;1697&lt;/item&gt;&lt;item&gt;1698&lt;/item&gt;&lt;item&gt;1699&lt;/item&gt;&lt;item&gt;1700&lt;/item&gt;&lt;item&gt;1701&lt;/item&gt;&lt;item&gt;1702&lt;/item&gt;&lt;item&gt;1703&lt;/item&gt;&lt;item&gt;1704&lt;/item&gt;&lt;item&gt;1705&lt;/item&gt;&lt;item&gt;1706&lt;/item&gt;&lt;item&gt;1707&lt;/item&gt;&lt;item&gt;1708&lt;/item&gt;&lt;item&gt;1709&lt;/item&gt;&lt;item&gt;1710&lt;/item&gt;&lt;item&gt;1711&lt;/item&gt;&lt;item&gt;1712&lt;/item&gt;&lt;item&gt;1713&lt;/item&gt;&lt;item&gt;1714&lt;/item&gt;&lt;item&gt;1715&lt;/item&gt;&lt;item&gt;1716&lt;/item&gt;&lt;item&gt;1717&lt;/item&gt;&lt;item&gt;1718&lt;/item&gt;&lt;item&gt;1719&lt;/item&gt;&lt;item&gt;1721&lt;/item&gt;&lt;item&gt;1722&lt;/item&gt;&lt;item&gt;1723&lt;/item&gt;&lt;item&gt;1724&lt;/item&gt;&lt;item&gt;1725&lt;/item&gt;&lt;item&gt;1726&lt;/item&gt;&lt;item&gt;1727&lt;/item&gt;&lt;item&gt;1728&lt;/item&gt;&lt;item&gt;1729&lt;/item&gt;&lt;item&gt;1730&lt;/item&gt;&lt;item&gt;1731&lt;/item&gt;&lt;item&gt;1732&lt;/item&gt;&lt;item&gt;1733&lt;/item&gt;&lt;item&gt;1734&lt;/item&gt;&lt;item&gt;1735&lt;/item&gt;&lt;item&gt;1736&lt;/item&gt;&lt;/record-ids&gt;&lt;/item&gt;&lt;/Libraries&gt;"/>
  </w:docVars>
  <w:rsids>
    <w:rsidRoot w:val="00B43793"/>
    <w:rsid w:val="000348D8"/>
    <w:rsid w:val="000530FA"/>
    <w:rsid w:val="00060CD0"/>
    <w:rsid w:val="000923B6"/>
    <w:rsid w:val="00094739"/>
    <w:rsid w:val="000B1CB5"/>
    <w:rsid w:val="000C1EC9"/>
    <w:rsid w:val="000C2626"/>
    <w:rsid w:val="000E6060"/>
    <w:rsid w:val="000E6A14"/>
    <w:rsid w:val="000F2D5B"/>
    <w:rsid w:val="00120FB6"/>
    <w:rsid w:val="00122305"/>
    <w:rsid w:val="00136278"/>
    <w:rsid w:val="001372E6"/>
    <w:rsid w:val="00157A9C"/>
    <w:rsid w:val="001B61B5"/>
    <w:rsid w:val="001B6251"/>
    <w:rsid w:val="001C233F"/>
    <w:rsid w:val="001D26C5"/>
    <w:rsid w:val="001F635F"/>
    <w:rsid w:val="002158B0"/>
    <w:rsid w:val="002270C9"/>
    <w:rsid w:val="00245574"/>
    <w:rsid w:val="00267036"/>
    <w:rsid w:val="00271C8F"/>
    <w:rsid w:val="0029295F"/>
    <w:rsid w:val="0029573D"/>
    <w:rsid w:val="002C0AEF"/>
    <w:rsid w:val="002C15EA"/>
    <w:rsid w:val="002F5CB4"/>
    <w:rsid w:val="00302E79"/>
    <w:rsid w:val="00302FB2"/>
    <w:rsid w:val="00303FCA"/>
    <w:rsid w:val="00307175"/>
    <w:rsid w:val="00343037"/>
    <w:rsid w:val="00347DA7"/>
    <w:rsid w:val="003862E7"/>
    <w:rsid w:val="003867B7"/>
    <w:rsid w:val="003B1F98"/>
    <w:rsid w:val="003C0FD9"/>
    <w:rsid w:val="003C5B45"/>
    <w:rsid w:val="003E0E4A"/>
    <w:rsid w:val="003F266E"/>
    <w:rsid w:val="003F5213"/>
    <w:rsid w:val="00403B01"/>
    <w:rsid w:val="00406501"/>
    <w:rsid w:val="004331AB"/>
    <w:rsid w:val="0044784E"/>
    <w:rsid w:val="00455026"/>
    <w:rsid w:val="00461C92"/>
    <w:rsid w:val="004A5494"/>
    <w:rsid w:val="004C0F43"/>
    <w:rsid w:val="004C2E51"/>
    <w:rsid w:val="004D2CB6"/>
    <w:rsid w:val="00500B50"/>
    <w:rsid w:val="00506B50"/>
    <w:rsid w:val="0051096B"/>
    <w:rsid w:val="0053654D"/>
    <w:rsid w:val="00542A64"/>
    <w:rsid w:val="00571E35"/>
    <w:rsid w:val="00581982"/>
    <w:rsid w:val="006208B8"/>
    <w:rsid w:val="00641795"/>
    <w:rsid w:val="00643645"/>
    <w:rsid w:val="00646BF8"/>
    <w:rsid w:val="006518EA"/>
    <w:rsid w:val="00681AF2"/>
    <w:rsid w:val="0068462C"/>
    <w:rsid w:val="00690980"/>
    <w:rsid w:val="006A255A"/>
    <w:rsid w:val="006B6770"/>
    <w:rsid w:val="006C0523"/>
    <w:rsid w:val="006C1051"/>
    <w:rsid w:val="006E3615"/>
    <w:rsid w:val="006E547F"/>
    <w:rsid w:val="006F69FD"/>
    <w:rsid w:val="0070545D"/>
    <w:rsid w:val="00716B96"/>
    <w:rsid w:val="00744A2F"/>
    <w:rsid w:val="00745E98"/>
    <w:rsid w:val="00746B5D"/>
    <w:rsid w:val="00770F7F"/>
    <w:rsid w:val="00791042"/>
    <w:rsid w:val="007939A2"/>
    <w:rsid w:val="007B6B2C"/>
    <w:rsid w:val="007C5489"/>
    <w:rsid w:val="007F2009"/>
    <w:rsid w:val="00804AB2"/>
    <w:rsid w:val="00823A99"/>
    <w:rsid w:val="00823AA1"/>
    <w:rsid w:val="008324A6"/>
    <w:rsid w:val="0084296E"/>
    <w:rsid w:val="00863F29"/>
    <w:rsid w:val="008903CA"/>
    <w:rsid w:val="00893EA1"/>
    <w:rsid w:val="008C1B73"/>
    <w:rsid w:val="00905D13"/>
    <w:rsid w:val="00917067"/>
    <w:rsid w:val="00927A87"/>
    <w:rsid w:val="00947731"/>
    <w:rsid w:val="009706CD"/>
    <w:rsid w:val="00976D4B"/>
    <w:rsid w:val="009909D6"/>
    <w:rsid w:val="009B6A87"/>
    <w:rsid w:val="009E61EF"/>
    <w:rsid w:val="009F4884"/>
    <w:rsid w:val="00A13F41"/>
    <w:rsid w:val="00A2390C"/>
    <w:rsid w:val="00A2781A"/>
    <w:rsid w:val="00A47E9E"/>
    <w:rsid w:val="00A50443"/>
    <w:rsid w:val="00A5316F"/>
    <w:rsid w:val="00A6197F"/>
    <w:rsid w:val="00A67AD3"/>
    <w:rsid w:val="00A70345"/>
    <w:rsid w:val="00A919E3"/>
    <w:rsid w:val="00A97D89"/>
    <w:rsid w:val="00AA183D"/>
    <w:rsid w:val="00AB3F4C"/>
    <w:rsid w:val="00AE7A0D"/>
    <w:rsid w:val="00AF19D6"/>
    <w:rsid w:val="00AF6FB8"/>
    <w:rsid w:val="00B00CEE"/>
    <w:rsid w:val="00B3376E"/>
    <w:rsid w:val="00B43793"/>
    <w:rsid w:val="00B4471A"/>
    <w:rsid w:val="00B50770"/>
    <w:rsid w:val="00B51F1F"/>
    <w:rsid w:val="00B622F3"/>
    <w:rsid w:val="00B76BE1"/>
    <w:rsid w:val="00B95A7A"/>
    <w:rsid w:val="00BC4BBE"/>
    <w:rsid w:val="00BD7D1D"/>
    <w:rsid w:val="00BE2F71"/>
    <w:rsid w:val="00BF011C"/>
    <w:rsid w:val="00BF0FAD"/>
    <w:rsid w:val="00BF4C44"/>
    <w:rsid w:val="00C0321E"/>
    <w:rsid w:val="00C03C40"/>
    <w:rsid w:val="00C52806"/>
    <w:rsid w:val="00C53083"/>
    <w:rsid w:val="00C7150A"/>
    <w:rsid w:val="00C715BC"/>
    <w:rsid w:val="00C838CE"/>
    <w:rsid w:val="00C93E88"/>
    <w:rsid w:val="00C94BF2"/>
    <w:rsid w:val="00CA2424"/>
    <w:rsid w:val="00CE1ED9"/>
    <w:rsid w:val="00CE7D68"/>
    <w:rsid w:val="00D24E19"/>
    <w:rsid w:val="00D26261"/>
    <w:rsid w:val="00D330FF"/>
    <w:rsid w:val="00D45157"/>
    <w:rsid w:val="00D47FF7"/>
    <w:rsid w:val="00D74B6C"/>
    <w:rsid w:val="00D75ACA"/>
    <w:rsid w:val="00D772EE"/>
    <w:rsid w:val="00D8668C"/>
    <w:rsid w:val="00D97EA0"/>
    <w:rsid w:val="00DA1F64"/>
    <w:rsid w:val="00DD5AFC"/>
    <w:rsid w:val="00E02FEC"/>
    <w:rsid w:val="00E1544A"/>
    <w:rsid w:val="00E31133"/>
    <w:rsid w:val="00E31CCC"/>
    <w:rsid w:val="00E35F05"/>
    <w:rsid w:val="00E423F2"/>
    <w:rsid w:val="00E62705"/>
    <w:rsid w:val="00EA37D9"/>
    <w:rsid w:val="00EB368A"/>
    <w:rsid w:val="00EC1112"/>
    <w:rsid w:val="00EF4AD4"/>
    <w:rsid w:val="00F049FB"/>
    <w:rsid w:val="00F04B14"/>
    <w:rsid w:val="00F15D54"/>
    <w:rsid w:val="00F4314B"/>
    <w:rsid w:val="00F44EDB"/>
    <w:rsid w:val="00F47D4A"/>
    <w:rsid w:val="00F501E4"/>
    <w:rsid w:val="00F710F8"/>
    <w:rsid w:val="00F74B44"/>
    <w:rsid w:val="00F7580B"/>
    <w:rsid w:val="00F810B5"/>
    <w:rsid w:val="00F85152"/>
    <w:rsid w:val="00FF6A0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7E9D1"/>
  <w15:docId w15:val="{32F0073D-F06F-4D69-A1EB-BF3A4C6A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24"/>
    <w:rPr>
      <w:rFonts w:ascii="Times New Roman" w:eastAsia="Times New Roman" w:hAnsi="Times New Roman" w:cs="Times New Roman"/>
      <w:lang w:eastAsia="pt-BR"/>
    </w:rPr>
  </w:style>
  <w:style w:type="paragraph" w:styleId="Heading1">
    <w:name w:val="heading 1"/>
    <w:basedOn w:val="Normal"/>
    <w:next w:val="Normal"/>
    <w:link w:val="Heading1Char"/>
    <w:uiPriority w:val="9"/>
    <w:qFormat/>
    <w:rsid w:val="001C233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E1544A"/>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link w:val="Heading3Char"/>
    <w:uiPriority w:val="9"/>
    <w:qFormat/>
    <w:rsid w:val="00E1544A"/>
    <w:pPr>
      <w:spacing w:before="100" w:beforeAutospacing="1" w:after="100" w:afterAutospacing="1"/>
      <w:outlineLvl w:val="2"/>
    </w:pPr>
    <w:rPr>
      <w:b/>
      <w:bCs/>
      <w:sz w:val="27"/>
      <w:szCs w:val="27"/>
      <w:lang w:val="en-US" w:eastAsia="en-MY"/>
    </w:rPr>
  </w:style>
  <w:style w:type="paragraph" w:styleId="Heading4">
    <w:name w:val="heading 4"/>
    <w:basedOn w:val="Normal"/>
    <w:link w:val="Heading4Char"/>
    <w:uiPriority w:val="9"/>
    <w:qFormat/>
    <w:rsid w:val="00B43793"/>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B43793"/>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3793"/>
    <w:rPr>
      <w:rFonts w:ascii="Times New Roman" w:eastAsia="Times New Roman" w:hAnsi="Times New Roman" w:cs="Times New Roman"/>
      <w:b/>
      <w:bCs/>
      <w:lang w:eastAsia="pt-BR"/>
    </w:rPr>
  </w:style>
  <w:style w:type="paragraph" w:styleId="NormalWeb">
    <w:name w:val="Normal (Web)"/>
    <w:basedOn w:val="Normal"/>
    <w:uiPriority w:val="99"/>
    <w:unhideWhenUsed/>
    <w:rsid w:val="00B43793"/>
    <w:pPr>
      <w:spacing w:before="100" w:beforeAutospacing="1" w:after="100" w:afterAutospacing="1"/>
    </w:pPr>
  </w:style>
  <w:style w:type="character" w:styleId="Strong">
    <w:name w:val="Strong"/>
    <w:basedOn w:val="DefaultParagraphFont"/>
    <w:uiPriority w:val="22"/>
    <w:qFormat/>
    <w:rsid w:val="00B43793"/>
    <w:rPr>
      <w:b/>
      <w:bCs/>
    </w:rPr>
  </w:style>
  <w:style w:type="character" w:customStyle="1" w:styleId="apple-converted-space">
    <w:name w:val="apple-converted-space"/>
    <w:basedOn w:val="DefaultParagraphFont"/>
    <w:rsid w:val="00B43793"/>
  </w:style>
  <w:style w:type="character" w:customStyle="1" w:styleId="Heading5Char">
    <w:name w:val="Heading 5 Char"/>
    <w:basedOn w:val="DefaultParagraphFont"/>
    <w:link w:val="Heading5"/>
    <w:uiPriority w:val="9"/>
    <w:rsid w:val="00B43793"/>
    <w:rPr>
      <w:rFonts w:asciiTheme="majorHAnsi" w:eastAsiaTheme="majorEastAsia" w:hAnsiTheme="majorHAnsi" w:cstheme="majorBidi"/>
      <w:color w:val="2F5496" w:themeColor="accent1" w:themeShade="BF"/>
    </w:rPr>
  </w:style>
  <w:style w:type="character" w:styleId="Hyperlink">
    <w:name w:val="Hyperlink"/>
    <w:basedOn w:val="DefaultParagraphFont"/>
    <w:unhideWhenUsed/>
    <w:rsid w:val="00DA1F64"/>
    <w:rPr>
      <w:color w:val="0000FF"/>
      <w:u w:val="single"/>
    </w:rPr>
  </w:style>
  <w:style w:type="character" w:styleId="Emphasis">
    <w:name w:val="Emphasis"/>
    <w:basedOn w:val="DefaultParagraphFont"/>
    <w:uiPriority w:val="20"/>
    <w:qFormat/>
    <w:rsid w:val="00DA1F64"/>
    <w:rPr>
      <w:i/>
      <w:iCs/>
    </w:rPr>
  </w:style>
  <w:style w:type="paragraph" w:styleId="Header">
    <w:name w:val="header"/>
    <w:basedOn w:val="Normal"/>
    <w:link w:val="HeaderChar"/>
    <w:uiPriority w:val="99"/>
    <w:unhideWhenUsed/>
    <w:rsid w:val="003867B7"/>
    <w:pPr>
      <w:tabs>
        <w:tab w:val="center" w:pos="4252"/>
        <w:tab w:val="right" w:pos="8504"/>
      </w:tabs>
    </w:pPr>
  </w:style>
  <w:style w:type="character" w:customStyle="1" w:styleId="HeaderChar">
    <w:name w:val="Header Char"/>
    <w:basedOn w:val="DefaultParagraphFont"/>
    <w:link w:val="Header"/>
    <w:uiPriority w:val="99"/>
    <w:qFormat/>
    <w:rsid w:val="003867B7"/>
    <w:rPr>
      <w:rFonts w:ascii="Times New Roman" w:eastAsia="Times New Roman" w:hAnsi="Times New Roman" w:cs="Times New Roman"/>
      <w:lang w:eastAsia="pt-BR"/>
    </w:rPr>
  </w:style>
  <w:style w:type="paragraph" w:styleId="Footer">
    <w:name w:val="footer"/>
    <w:basedOn w:val="Normal"/>
    <w:link w:val="FooterChar"/>
    <w:uiPriority w:val="99"/>
    <w:unhideWhenUsed/>
    <w:rsid w:val="003867B7"/>
    <w:pPr>
      <w:tabs>
        <w:tab w:val="center" w:pos="4252"/>
        <w:tab w:val="right" w:pos="8504"/>
      </w:tabs>
    </w:pPr>
  </w:style>
  <w:style w:type="character" w:customStyle="1" w:styleId="FooterChar">
    <w:name w:val="Footer Char"/>
    <w:basedOn w:val="DefaultParagraphFont"/>
    <w:link w:val="Footer"/>
    <w:uiPriority w:val="99"/>
    <w:rsid w:val="003867B7"/>
    <w:rPr>
      <w:rFonts w:ascii="Times New Roman" w:eastAsia="Times New Roman" w:hAnsi="Times New Roman" w:cs="Times New Roman"/>
      <w:lang w:eastAsia="pt-BR"/>
    </w:rPr>
  </w:style>
  <w:style w:type="paragraph" w:styleId="BalloonText">
    <w:name w:val="Balloon Text"/>
    <w:basedOn w:val="Normal"/>
    <w:link w:val="BalloonTextChar"/>
    <w:uiPriority w:val="99"/>
    <w:semiHidden/>
    <w:unhideWhenUsed/>
    <w:rsid w:val="00804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AB2"/>
    <w:rPr>
      <w:rFonts w:ascii="Segoe UI" w:eastAsia="Times New Roman" w:hAnsi="Segoe UI" w:cs="Segoe UI"/>
      <w:sz w:val="18"/>
      <w:szCs w:val="18"/>
      <w:lang w:eastAsia="pt-BR"/>
    </w:rPr>
  </w:style>
  <w:style w:type="character" w:customStyle="1" w:styleId="Heading1Char">
    <w:name w:val="Heading 1 Char"/>
    <w:basedOn w:val="DefaultParagraphFont"/>
    <w:link w:val="Heading1"/>
    <w:uiPriority w:val="9"/>
    <w:rsid w:val="001C233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1544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E1544A"/>
    <w:rPr>
      <w:rFonts w:ascii="Times New Roman" w:eastAsia="Times New Roman" w:hAnsi="Times New Roman" w:cs="Times New Roman"/>
      <w:b/>
      <w:bCs/>
      <w:sz w:val="27"/>
      <w:szCs w:val="27"/>
      <w:lang w:val="en-US" w:eastAsia="en-MY"/>
    </w:rPr>
  </w:style>
  <w:style w:type="table" w:styleId="TableGrid">
    <w:name w:val="Table Grid"/>
    <w:basedOn w:val="TableNormal"/>
    <w:uiPriority w:val="39"/>
    <w:qFormat/>
    <w:rsid w:val="00E1544A"/>
    <w:rPr>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E1544A"/>
  </w:style>
  <w:style w:type="character" w:customStyle="1" w:styleId="anchortext">
    <w:name w:val="anchortext"/>
    <w:basedOn w:val="DefaultParagraphFont"/>
    <w:rsid w:val="00E1544A"/>
  </w:style>
  <w:style w:type="paragraph" w:styleId="z-TopofForm">
    <w:name w:val="HTML Top of Form"/>
    <w:basedOn w:val="Normal"/>
    <w:next w:val="Normal"/>
    <w:link w:val="z-TopofFormChar"/>
    <w:hidden/>
    <w:uiPriority w:val="99"/>
    <w:semiHidden/>
    <w:unhideWhenUsed/>
    <w:rsid w:val="00E1544A"/>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E1544A"/>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1544A"/>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E1544A"/>
    <w:rPr>
      <w:rFonts w:ascii="Arial" w:eastAsia="Times New Roman" w:hAnsi="Arial" w:cs="Arial"/>
      <w:vanish/>
      <w:sz w:val="16"/>
      <w:szCs w:val="16"/>
      <w:lang w:val="en-US"/>
    </w:rPr>
  </w:style>
  <w:style w:type="character" w:customStyle="1" w:styleId="linktext">
    <w:name w:val="link__text"/>
    <w:basedOn w:val="DefaultParagraphFont"/>
    <w:rsid w:val="00E1544A"/>
  </w:style>
  <w:style w:type="character" w:customStyle="1" w:styleId="text-meta">
    <w:name w:val="text-meta"/>
    <w:basedOn w:val="DefaultParagraphFont"/>
    <w:rsid w:val="00E1544A"/>
  </w:style>
  <w:style w:type="paragraph" w:styleId="ListParagraph">
    <w:name w:val="List Paragraph"/>
    <w:basedOn w:val="Normal"/>
    <w:uiPriority w:val="34"/>
    <w:qFormat/>
    <w:rsid w:val="00E1544A"/>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a">
    <w:name w:val="_"/>
    <w:basedOn w:val="DefaultParagraphFont"/>
    <w:rsid w:val="00E1544A"/>
  </w:style>
  <w:style w:type="character" w:styleId="PlaceholderText">
    <w:name w:val="Placeholder Text"/>
    <w:basedOn w:val="DefaultParagraphFont"/>
    <w:uiPriority w:val="99"/>
    <w:semiHidden/>
    <w:rsid w:val="00E1544A"/>
    <w:rPr>
      <w:color w:val="808080"/>
    </w:rPr>
  </w:style>
  <w:style w:type="character" w:customStyle="1" w:styleId="UnresolvedMention1">
    <w:name w:val="Unresolved Mention1"/>
    <w:basedOn w:val="DefaultParagraphFont"/>
    <w:uiPriority w:val="99"/>
    <w:semiHidden/>
    <w:unhideWhenUsed/>
    <w:rsid w:val="00E1544A"/>
    <w:rPr>
      <w:color w:val="605E5C"/>
      <w:shd w:val="clear" w:color="auto" w:fill="E1DFDD"/>
    </w:rPr>
  </w:style>
  <w:style w:type="character" w:customStyle="1" w:styleId="label">
    <w:name w:val="label"/>
    <w:basedOn w:val="DefaultParagraphFont"/>
    <w:rsid w:val="00E1544A"/>
  </w:style>
  <w:style w:type="paragraph" w:customStyle="1" w:styleId="active">
    <w:name w:val="active"/>
    <w:basedOn w:val="Normal"/>
    <w:rsid w:val="00E1544A"/>
    <w:pPr>
      <w:spacing w:before="100" w:beforeAutospacing="1" w:after="100" w:afterAutospacing="1"/>
    </w:pPr>
    <w:rPr>
      <w:lang w:val="ms-MY" w:eastAsia="ms-MY"/>
    </w:rPr>
  </w:style>
  <w:style w:type="character" w:customStyle="1" w:styleId="title-text">
    <w:name w:val="title-text"/>
    <w:basedOn w:val="DefaultParagraphFont"/>
    <w:rsid w:val="00E1544A"/>
  </w:style>
  <w:style w:type="character" w:customStyle="1" w:styleId="sr-only">
    <w:name w:val="sr-only"/>
    <w:basedOn w:val="DefaultParagraphFont"/>
    <w:rsid w:val="00E1544A"/>
  </w:style>
  <w:style w:type="character" w:customStyle="1" w:styleId="text">
    <w:name w:val="text"/>
    <w:basedOn w:val="DefaultParagraphFont"/>
    <w:rsid w:val="00E1544A"/>
  </w:style>
  <w:style w:type="character" w:customStyle="1" w:styleId="author-ref">
    <w:name w:val="author-ref"/>
    <w:basedOn w:val="DefaultParagraphFont"/>
    <w:rsid w:val="00E1544A"/>
  </w:style>
  <w:style w:type="character" w:customStyle="1" w:styleId="given-names">
    <w:name w:val="given-names"/>
    <w:basedOn w:val="DefaultParagraphFont"/>
    <w:rsid w:val="00E1544A"/>
  </w:style>
  <w:style w:type="character" w:customStyle="1" w:styleId="surname">
    <w:name w:val="surname"/>
    <w:basedOn w:val="DefaultParagraphFont"/>
    <w:rsid w:val="00E1544A"/>
  </w:style>
  <w:style w:type="paragraph" w:customStyle="1" w:styleId="Pa11">
    <w:name w:val="Pa11"/>
    <w:basedOn w:val="Normal"/>
    <w:next w:val="Normal"/>
    <w:uiPriority w:val="99"/>
    <w:rsid w:val="00E1544A"/>
    <w:pPr>
      <w:autoSpaceDE w:val="0"/>
      <w:autoSpaceDN w:val="0"/>
      <w:adjustRightInd w:val="0"/>
      <w:spacing w:line="191" w:lineRule="atLeast"/>
    </w:pPr>
    <w:rPr>
      <w:rFonts w:ascii="IJBTB F+ DIN" w:eastAsiaTheme="minorHAnsi" w:hAnsi="IJBTB F+ DIN" w:cstheme="minorBidi"/>
      <w:lang w:val="ms-MY" w:eastAsia="en-US"/>
    </w:rPr>
  </w:style>
  <w:style w:type="character" w:customStyle="1" w:styleId="A10">
    <w:name w:val="A10"/>
    <w:uiPriority w:val="99"/>
    <w:rsid w:val="00E1544A"/>
    <w:rPr>
      <w:rFonts w:cs="IJBTB F+ DIN"/>
      <w:color w:val="000000"/>
      <w:sz w:val="17"/>
      <w:szCs w:val="17"/>
    </w:rPr>
  </w:style>
  <w:style w:type="paragraph" w:customStyle="1" w:styleId="Pa9">
    <w:name w:val="Pa9"/>
    <w:basedOn w:val="Normal"/>
    <w:next w:val="Normal"/>
    <w:uiPriority w:val="99"/>
    <w:rsid w:val="00E1544A"/>
    <w:pPr>
      <w:autoSpaceDE w:val="0"/>
      <w:autoSpaceDN w:val="0"/>
      <w:adjustRightInd w:val="0"/>
      <w:spacing w:line="261" w:lineRule="atLeast"/>
    </w:pPr>
    <w:rPr>
      <w:rFonts w:ascii="IJBTB F+ DIN" w:eastAsiaTheme="minorHAnsi" w:hAnsi="IJBTB F+ DIN" w:cstheme="minorBidi"/>
      <w:lang w:val="ms-MY" w:eastAsia="en-US"/>
    </w:rPr>
  </w:style>
  <w:style w:type="character" w:customStyle="1" w:styleId="goohl1">
    <w:name w:val="goohl1"/>
    <w:basedOn w:val="DefaultParagraphFont"/>
    <w:rsid w:val="00E1544A"/>
  </w:style>
  <w:style w:type="character" w:customStyle="1" w:styleId="goohl3">
    <w:name w:val="goohl3"/>
    <w:basedOn w:val="DefaultParagraphFont"/>
    <w:rsid w:val="00E1544A"/>
  </w:style>
  <w:style w:type="character" w:customStyle="1" w:styleId="goohl2">
    <w:name w:val="goohl2"/>
    <w:basedOn w:val="DefaultParagraphFont"/>
    <w:rsid w:val="00E1544A"/>
  </w:style>
  <w:style w:type="character" w:customStyle="1" w:styleId="goohl0">
    <w:name w:val="goohl0"/>
    <w:basedOn w:val="DefaultParagraphFont"/>
    <w:rsid w:val="00E1544A"/>
  </w:style>
  <w:style w:type="character" w:customStyle="1" w:styleId="serialtitle">
    <w:name w:val="serial_title"/>
    <w:basedOn w:val="DefaultParagraphFont"/>
    <w:rsid w:val="00E1544A"/>
  </w:style>
  <w:style w:type="character" w:customStyle="1" w:styleId="volumeissue">
    <w:name w:val="volume_issue"/>
    <w:basedOn w:val="DefaultParagraphFont"/>
    <w:rsid w:val="00E1544A"/>
  </w:style>
  <w:style w:type="character" w:customStyle="1" w:styleId="pagerange">
    <w:name w:val="page_range"/>
    <w:basedOn w:val="DefaultParagraphFont"/>
    <w:rsid w:val="00E1544A"/>
  </w:style>
  <w:style w:type="paragraph" w:styleId="Revision">
    <w:name w:val="Revision"/>
    <w:hidden/>
    <w:uiPriority w:val="99"/>
    <w:semiHidden/>
    <w:rsid w:val="00E1544A"/>
    <w:rPr>
      <w:sz w:val="22"/>
      <w:szCs w:val="22"/>
      <w:lang w:val="en-US"/>
    </w:rPr>
  </w:style>
  <w:style w:type="paragraph" w:styleId="FootnoteText">
    <w:name w:val="footnote text"/>
    <w:basedOn w:val="Normal"/>
    <w:link w:val="FootnoteTextChar"/>
    <w:uiPriority w:val="99"/>
    <w:semiHidden/>
    <w:unhideWhenUsed/>
    <w:rsid w:val="003F5213"/>
    <w:rPr>
      <w:sz w:val="20"/>
      <w:szCs w:val="20"/>
    </w:rPr>
  </w:style>
  <w:style w:type="character" w:customStyle="1" w:styleId="FootnoteTextChar">
    <w:name w:val="Footnote Text Char"/>
    <w:basedOn w:val="DefaultParagraphFont"/>
    <w:link w:val="FootnoteText"/>
    <w:uiPriority w:val="99"/>
    <w:semiHidden/>
    <w:rsid w:val="003F5213"/>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3F5213"/>
    <w:rPr>
      <w:vertAlign w:val="superscript"/>
    </w:rPr>
  </w:style>
  <w:style w:type="character" w:styleId="FollowedHyperlink">
    <w:name w:val="FollowedHyperlink"/>
    <w:basedOn w:val="DefaultParagraphFont"/>
    <w:uiPriority w:val="99"/>
    <w:semiHidden/>
    <w:unhideWhenUsed/>
    <w:rsid w:val="004C2E51"/>
    <w:rPr>
      <w:color w:val="954F72" w:themeColor="followedHyperlink"/>
      <w:u w:val="single"/>
    </w:rPr>
  </w:style>
  <w:style w:type="paragraph" w:customStyle="1" w:styleId="EndNoteBibliographyTitle">
    <w:name w:val="EndNote Bibliography Title"/>
    <w:basedOn w:val="Normal"/>
    <w:link w:val="EndNoteBibliographyTitleChar"/>
    <w:rsid w:val="00C7150A"/>
    <w:pPr>
      <w:jc w:val="center"/>
    </w:pPr>
  </w:style>
  <w:style w:type="character" w:customStyle="1" w:styleId="EndNoteBibliographyTitleChar">
    <w:name w:val="EndNote Bibliography Title Char"/>
    <w:basedOn w:val="DefaultParagraphFont"/>
    <w:link w:val="EndNoteBibliographyTitle"/>
    <w:rsid w:val="00C7150A"/>
    <w:rPr>
      <w:rFonts w:ascii="Times New Roman" w:eastAsia="Times New Roman" w:hAnsi="Times New Roman" w:cs="Times New Roman"/>
      <w:lang w:eastAsia="pt-BR"/>
    </w:rPr>
  </w:style>
  <w:style w:type="paragraph" w:customStyle="1" w:styleId="EndNoteBibliography">
    <w:name w:val="EndNote Bibliography"/>
    <w:basedOn w:val="Normal"/>
    <w:link w:val="EndNoteBibliographyChar"/>
    <w:rsid w:val="00C7150A"/>
    <w:pPr>
      <w:jc w:val="both"/>
    </w:pPr>
  </w:style>
  <w:style w:type="character" w:customStyle="1" w:styleId="EndNoteBibliographyChar">
    <w:name w:val="EndNote Bibliography Char"/>
    <w:basedOn w:val="DefaultParagraphFont"/>
    <w:link w:val="EndNoteBibliography"/>
    <w:rsid w:val="00C7150A"/>
    <w:rPr>
      <w:rFonts w:ascii="Times New Roman" w:eastAsia="Times New Roman" w:hAnsi="Times New Roman" w:cs="Times New Roman"/>
      <w:lang w:eastAsia="pt-BR"/>
    </w:rPr>
  </w:style>
  <w:style w:type="table" w:customStyle="1" w:styleId="TableGrid4">
    <w:name w:val="Table Grid4"/>
    <w:basedOn w:val="TableNormal"/>
    <w:next w:val="TableGrid"/>
    <w:uiPriority w:val="59"/>
    <w:rsid w:val="00947731"/>
    <w:rPr>
      <w:rFonts w:ascii="Cambria" w:eastAsia="MS Mincho" w:hAnsi="Cambria"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C0FD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C0FD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EA37D9"/>
    <w:rPr>
      <w:color w:val="605E5C"/>
      <w:shd w:val="clear" w:color="auto" w:fill="E1DFDD"/>
    </w:rPr>
  </w:style>
  <w:style w:type="character" w:customStyle="1" w:styleId="value">
    <w:name w:val="value"/>
    <w:basedOn w:val="DefaultParagraphFont"/>
    <w:rsid w:val="00D45157"/>
  </w:style>
  <w:style w:type="character" w:styleId="UnresolvedMention">
    <w:name w:val="Unresolved Mention"/>
    <w:basedOn w:val="DefaultParagraphFont"/>
    <w:uiPriority w:val="99"/>
    <w:semiHidden/>
    <w:unhideWhenUsed/>
    <w:rsid w:val="00823A99"/>
    <w:rPr>
      <w:color w:val="605E5C"/>
      <w:shd w:val="clear" w:color="auto" w:fill="E1DFDD"/>
    </w:rPr>
  </w:style>
  <w:style w:type="paragraph" w:styleId="BodyText">
    <w:name w:val="Body Text"/>
    <w:basedOn w:val="Normal"/>
    <w:link w:val="BodyTextChar"/>
    <w:uiPriority w:val="1"/>
    <w:qFormat/>
    <w:rsid w:val="00641795"/>
    <w:pPr>
      <w:widowControl w:val="0"/>
      <w:autoSpaceDE w:val="0"/>
      <w:autoSpaceDN w:val="0"/>
      <w:jc w:val="both"/>
    </w:pPr>
    <w:rPr>
      <w:sz w:val="20"/>
      <w:szCs w:val="20"/>
      <w:lang w:val="en-US" w:eastAsia="en-US"/>
    </w:rPr>
  </w:style>
  <w:style w:type="character" w:customStyle="1" w:styleId="BodyTextChar">
    <w:name w:val="Body Text Char"/>
    <w:basedOn w:val="DefaultParagraphFont"/>
    <w:link w:val="BodyText"/>
    <w:uiPriority w:val="1"/>
    <w:rsid w:val="00641795"/>
    <w:rPr>
      <w:rFonts w:ascii="Times New Roman" w:eastAsia="Times New Roman" w:hAnsi="Times New Roman" w:cs="Times New Roman"/>
      <w:sz w:val="20"/>
      <w:szCs w:val="20"/>
      <w:lang w:val="en-US"/>
    </w:rPr>
  </w:style>
  <w:style w:type="character" w:customStyle="1" w:styleId="alt-edited">
    <w:name w:val="alt-edited"/>
    <w:basedOn w:val="DefaultParagraphFont"/>
    <w:rsid w:val="00B76BE1"/>
  </w:style>
  <w:style w:type="character" w:customStyle="1" w:styleId="tlid-translation">
    <w:name w:val="tlid-translation"/>
    <w:basedOn w:val="DefaultParagraphFont"/>
    <w:rsid w:val="00B7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6241">
      <w:bodyDiv w:val="1"/>
      <w:marLeft w:val="0"/>
      <w:marRight w:val="0"/>
      <w:marTop w:val="0"/>
      <w:marBottom w:val="0"/>
      <w:divBdr>
        <w:top w:val="none" w:sz="0" w:space="0" w:color="auto"/>
        <w:left w:val="none" w:sz="0" w:space="0" w:color="auto"/>
        <w:bottom w:val="none" w:sz="0" w:space="0" w:color="auto"/>
        <w:right w:val="none" w:sz="0" w:space="0" w:color="auto"/>
      </w:divBdr>
    </w:div>
    <w:div w:id="80833346">
      <w:bodyDiv w:val="1"/>
      <w:marLeft w:val="0"/>
      <w:marRight w:val="0"/>
      <w:marTop w:val="0"/>
      <w:marBottom w:val="0"/>
      <w:divBdr>
        <w:top w:val="none" w:sz="0" w:space="0" w:color="auto"/>
        <w:left w:val="none" w:sz="0" w:space="0" w:color="auto"/>
        <w:bottom w:val="none" w:sz="0" w:space="0" w:color="auto"/>
        <w:right w:val="none" w:sz="0" w:space="0" w:color="auto"/>
      </w:divBdr>
    </w:div>
    <w:div w:id="215553736">
      <w:bodyDiv w:val="1"/>
      <w:marLeft w:val="0"/>
      <w:marRight w:val="0"/>
      <w:marTop w:val="0"/>
      <w:marBottom w:val="0"/>
      <w:divBdr>
        <w:top w:val="none" w:sz="0" w:space="0" w:color="auto"/>
        <w:left w:val="none" w:sz="0" w:space="0" w:color="auto"/>
        <w:bottom w:val="none" w:sz="0" w:space="0" w:color="auto"/>
        <w:right w:val="none" w:sz="0" w:space="0" w:color="auto"/>
      </w:divBdr>
    </w:div>
    <w:div w:id="347029925">
      <w:bodyDiv w:val="1"/>
      <w:marLeft w:val="0"/>
      <w:marRight w:val="0"/>
      <w:marTop w:val="0"/>
      <w:marBottom w:val="0"/>
      <w:divBdr>
        <w:top w:val="none" w:sz="0" w:space="0" w:color="auto"/>
        <w:left w:val="none" w:sz="0" w:space="0" w:color="auto"/>
        <w:bottom w:val="none" w:sz="0" w:space="0" w:color="auto"/>
        <w:right w:val="none" w:sz="0" w:space="0" w:color="auto"/>
      </w:divBdr>
    </w:div>
    <w:div w:id="398097185">
      <w:bodyDiv w:val="1"/>
      <w:marLeft w:val="0"/>
      <w:marRight w:val="0"/>
      <w:marTop w:val="0"/>
      <w:marBottom w:val="0"/>
      <w:divBdr>
        <w:top w:val="none" w:sz="0" w:space="0" w:color="auto"/>
        <w:left w:val="none" w:sz="0" w:space="0" w:color="auto"/>
        <w:bottom w:val="none" w:sz="0" w:space="0" w:color="auto"/>
        <w:right w:val="none" w:sz="0" w:space="0" w:color="auto"/>
      </w:divBdr>
    </w:div>
    <w:div w:id="506987652">
      <w:bodyDiv w:val="1"/>
      <w:marLeft w:val="0"/>
      <w:marRight w:val="0"/>
      <w:marTop w:val="0"/>
      <w:marBottom w:val="0"/>
      <w:divBdr>
        <w:top w:val="none" w:sz="0" w:space="0" w:color="auto"/>
        <w:left w:val="none" w:sz="0" w:space="0" w:color="auto"/>
        <w:bottom w:val="none" w:sz="0" w:space="0" w:color="auto"/>
        <w:right w:val="none" w:sz="0" w:space="0" w:color="auto"/>
      </w:divBdr>
    </w:div>
    <w:div w:id="580334500">
      <w:bodyDiv w:val="1"/>
      <w:marLeft w:val="0"/>
      <w:marRight w:val="0"/>
      <w:marTop w:val="0"/>
      <w:marBottom w:val="0"/>
      <w:divBdr>
        <w:top w:val="none" w:sz="0" w:space="0" w:color="auto"/>
        <w:left w:val="none" w:sz="0" w:space="0" w:color="auto"/>
        <w:bottom w:val="none" w:sz="0" w:space="0" w:color="auto"/>
        <w:right w:val="none" w:sz="0" w:space="0" w:color="auto"/>
      </w:divBdr>
    </w:div>
    <w:div w:id="848107482">
      <w:bodyDiv w:val="1"/>
      <w:marLeft w:val="0"/>
      <w:marRight w:val="0"/>
      <w:marTop w:val="0"/>
      <w:marBottom w:val="0"/>
      <w:divBdr>
        <w:top w:val="none" w:sz="0" w:space="0" w:color="auto"/>
        <w:left w:val="none" w:sz="0" w:space="0" w:color="auto"/>
        <w:bottom w:val="none" w:sz="0" w:space="0" w:color="auto"/>
        <w:right w:val="none" w:sz="0" w:space="0" w:color="auto"/>
      </w:divBdr>
    </w:div>
    <w:div w:id="1218662072">
      <w:bodyDiv w:val="1"/>
      <w:marLeft w:val="0"/>
      <w:marRight w:val="0"/>
      <w:marTop w:val="0"/>
      <w:marBottom w:val="0"/>
      <w:divBdr>
        <w:top w:val="none" w:sz="0" w:space="0" w:color="auto"/>
        <w:left w:val="none" w:sz="0" w:space="0" w:color="auto"/>
        <w:bottom w:val="none" w:sz="0" w:space="0" w:color="auto"/>
        <w:right w:val="none" w:sz="0" w:space="0" w:color="auto"/>
      </w:divBdr>
    </w:div>
    <w:div w:id="1240138624">
      <w:bodyDiv w:val="1"/>
      <w:marLeft w:val="0"/>
      <w:marRight w:val="0"/>
      <w:marTop w:val="0"/>
      <w:marBottom w:val="0"/>
      <w:divBdr>
        <w:top w:val="none" w:sz="0" w:space="0" w:color="auto"/>
        <w:left w:val="none" w:sz="0" w:space="0" w:color="auto"/>
        <w:bottom w:val="none" w:sz="0" w:space="0" w:color="auto"/>
        <w:right w:val="none" w:sz="0" w:space="0" w:color="auto"/>
      </w:divBdr>
    </w:div>
    <w:div w:id="1324045087">
      <w:bodyDiv w:val="1"/>
      <w:marLeft w:val="0"/>
      <w:marRight w:val="0"/>
      <w:marTop w:val="0"/>
      <w:marBottom w:val="0"/>
      <w:divBdr>
        <w:top w:val="none" w:sz="0" w:space="0" w:color="auto"/>
        <w:left w:val="none" w:sz="0" w:space="0" w:color="auto"/>
        <w:bottom w:val="none" w:sz="0" w:space="0" w:color="auto"/>
        <w:right w:val="none" w:sz="0" w:space="0" w:color="auto"/>
      </w:divBdr>
      <w:divsChild>
        <w:div w:id="90975327">
          <w:marLeft w:val="0"/>
          <w:marRight w:val="150"/>
          <w:marTop w:val="0"/>
          <w:marBottom w:val="0"/>
          <w:divBdr>
            <w:top w:val="none" w:sz="0" w:space="0" w:color="auto"/>
            <w:left w:val="none" w:sz="0" w:space="0" w:color="auto"/>
            <w:bottom w:val="none" w:sz="0" w:space="0" w:color="auto"/>
            <w:right w:val="none" w:sz="0" w:space="0" w:color="auto"/>
          </w:divBdr>
        </w:div>
      </w:divsChild>
    </w:div>
    <w:div w:id="1386561967">
      <w:bodyDiv w:val="1"/>
      <w:marLeft w:val="0"/>
      <w:marRight w:val="0"/>
      <w:marTop w:val="0"/>
      <w:marBottom w:val="0"/>
      <w:divBdr>
        <w:top w:val="none" w:sz="0" w:space="0" w:color="auto"/>
        <w:left w:val="none" w:sz="0" w:space="0" w:color="auto"/>
        <w:bottom w:val="none" w:sz="0" w:space="0" w:color="auto"/>
        <w:right w:val="none" w:sz="0" w:space="0" w:color="auto"/>
      </w:divBdr>
    </w:div>
    <w:div w:id="1446970267">
      <w:bodyDiv w:val="1"/>
      <w:marLeft w:val="0"/>
      <w:marRight w:val="0"/>
      <w:marTop w:val="0"/>
      <w:marBottom w:val="0"/>
      <w:divBdr>
        <w:top w:val="none" w:sz="0" w:space="0" w:color="auto"/>
        <w:left w:val="none" w:sz="0" w:space="0" w:color="auto"/>
        <w:bottom w:val="none" w:sz="0" w:space="0" w:color="auto"/>
        <w:right w:val="none" w:sz="0" w:space="0" w:color="auto"/>
      </w:divBdr>
    </w:div>
    <w:div w:id="1461656162">
      <w:bodyDiv w:val="1"/>
      <w:marLeft w:val="0"/>
      <w:marRight w:val="0"/>
      <w:marTop w:val="0"/>
      <w:marBottom w:val="0"/>
      <w:divBdr>
        <w:top w:val="none" w:sz="0" w:space="0" w:color="auto"/>
        <w:left w:val="none" w:sz="0" w:space="0" w:color="auto"/>
        <w:bottom w:val="none" w:sz="0" w:space="0" w:color="auto"/>
        <w:right w:val="none" w:sz="0" w:space="0" w:color="auto"/>
      </w:divBdr>
    </w:div>
    <w:div w:id="1535457854">
      <w:bodyDiv w:val="1"/>
      <w:marLeft w:val="0"/>
      <w:marRight w:val="0"/>
      <w:marTop w:val="0"/>
      <w:marBottom w:val="0"/>
      <w:divBdr>
        <w:top w:val="none" w:sz="0" w:space="0" w:color="auto"/>
        <w:left w:val="none" w:sz="0" w:space="0" w:color="auto"/>
        <w:bottom w:val="none" w:sz="0" w:space="0" w:color="auto"/>
        <w:right w:val="none" w:sz="0" w:space="0" w:color="auto"/>
      </w:divBdr>
      <w:divsChild>
        <w:div w:id="1579251055">
          <w:marLeft w:val="0"/>
          <w:marRight w:val="0"/>
          <w:marTop w:val="0"/>
          <w:marBottom w:val="0"/>
          <w:divBdr>
            <w:top w:val="none" w:sz="0" w:space="0" w:color="auto"/>
            <w:left w:val="none" w:sz="0" w:space="0" w:color="auto"/>
            <w:bottom w:val="none" w:sz="0" w:space="0" w:color="auto"/>
            <w:right w:val="none" w:sz="0" w:space="0" w:color="auto"/>
          </w:divBdr>
        </w:div>
        <w:div w:id="1484731867">
          <w:marLeft w:val="0"/>
          <w:marRight w:val="0"/>
          <w:marTop w:val="0"/>
          <w:marBottom w:val="0"/>
          <w:divBdr>
            <w:top w:val="none" w:sz="0" w:space="0" w:color="auto"/>
            <w:left w:val="none" w:sz="0" w:space="0" w:color="auto"/>
            <w:bottom w:val="none" w:sz="0" w:space="0" w:color="auto"/>
            <w:right w:val="none" w:sz="0" w:space="0" w:color="auto"/>
          </w:divBdr>
        </w:div>
        <w:div w:id="963315557">
          <w:marLeft w:val="0"/>
          <w:marRight w:val="0"/>
          <w:marTop w:val="0"/>
          <w:marBottom w:val="0"/>
          <w:divBdr>
            <w:top w:val="none" w:sz="0" w:space="0" w:color="auto"/>
            <w:left w:val="none" w:sz="0" w:space="0" w:color="auto"/>
            <w:bottom w:val="none" w:sz="0" w:space="0" w:color="auto"/>
            <w:right w:val="none" w:sz="0" w:space="0" w:color="auto"/>
          </w:divBdr>
        </w:div>
        <w:div w:id="1196693946">
          <w:marLeft w:val="0"/>
          <w:marRight w:val="0"/>
          <w:marTop w:val="0"/>
          <w:marBottom w:val="0"/>
          <w:divBdr>
            <w:top w:val="none" w:sz="0" w:space="0" w:color="auto"/>
            <w:left w:val="none" w:sz="0" w:space="0" w:color="auto"/>
            <w:bottom w:val="none" w:sz="0" w:space="0" w:color="auto"/>
            <w:right w:val="none" w:sz="0" w:space="0" w:color="auto"/>
          </w:divBdr>
        </w:div>
        <w:div w:id="253176294">
          <w:marLeft w:val="0"/>
          <w:marRight w:val="0"/>
          <w:marTop w:val="0"/>
          <w:marBottom w:val="0"/>
          <w:divBdr>
            <w:top w:val="none" w:sz="0" w:space="0" w:color="auto"/>
            <w:left w:val="none" w:sz="0" w:space="0" w:color="auto"/>
            <w:bottom w:val="none" w:sz="0" w:space="0" w:color="auto"/>
            <w:right w:val="none" w:sz="0" w:space="0" w:color="auto"/>
          </w:divBdr>
        </w:div>
        <w:div w:id="2075083568">
          <w:marLeft w:val="0"/>
          <w:marRight w:val="0"/>
          <w:marTop w:val="0"/>
          <w:marBottom w:val="0"/>
          <w:divBdr>
            <w:top w:val="none" w:sz="0" w:space="0" w:color="auto"/>
            <w:left w:val="none" w:sz="0" w:space="0" w:color="auto"/>
            <w:bottom w:val="none" w:sz="0" w:space="0" w:color="auto"/>
            <w:right w:val="none" w:sz="0" w:space="0" w:color="auto"/>
          </w:divBdr>
        </w:div>
        <w:div w:id="717045432">
          <w:marLeft w:val="0"/>
          <w:marRight w:val="0"/>
          <w:marTop w:val="0"/>
          <w:marBottom w:val="0"/>
          <w:divBdr>
            <w:top w:val="none" w:sz="0" w:space="0" w:color="auto"/>
            <w:left w:val="none" w:sz="0" w:space="0" w:color="auto"/>
            <w:bottom w:val="none" w:sz="0" w:space="0" w:color="auto"/>
            <w:right w:val="none" w:sz="0" w:space="0" w:color="auto"/>
          </w:divBdr>
        </w:div>
        <w:div w:id="542640992">
          <w:marLeft w:val="0"/>
          <w:marRight w:val="0"/>
          <w:marTop w:val="0"/>
          <w:marBottom w:val="0"/>
          <w:divBdr>
            <w:top w:val="none" w:sz="0" w:space="0" w:color="auto"/>
            <w:left w:val="none" w:sz="0" w:space="0" w:color="auto"/>
            <w:bottom w:val="none" w:sz="0" w:space="0" w:color="auto"/>
            <w:right w:val="none" w:sz="0" w:space="0" w:color="auto"/>
          </w:divBdr>
        </w:div>
        <w:div w:id="1782917664">
          <w:marLeft w:val="0"/>
          <w:marRight w:val="0"/>
          <w:marTop w:val="0"/>
          <w:marBottom w:val="0"/>
          <w:divBdr>
            <w:top w:val="none" w:sz="0" w:space="0" w:color="auto"/>
            <w:left w:val="none" w:sz="0" w:space="0" w:color="auto"/>
            <w:bottom w:val="none" w:sz="0" w:space="0" w:color="auto"/>
            <w:right w:val="none" w:sz="0" w:space="0" w:color="auto"/>
          </w:divBdr>
        </w:div>
        <w:div w:id="705955101">
          <w:marLeft w:val="0"/>
          <w:marRight w:val="0"/>
          <w:marTop w:val="0"/>
          <w:marBottom w:val="0"/>
          <w:divBdr>
            <w:top w:val="none" w:sz="0" w:space="0" w:color="auto"/>
            <w:left w:val="none" w:sz="0" w:space="0" w:color="auto"/>
            <w:bottom w:val="none" w:sz="0" w:space="0" w:color="auto"/>
            <w:right w:val="none" w:sz="0" w:space="0" w:color="auto"/>
          </w:divBdr>
        </w:div>
        <w:div w:id="761343164">
          <w:marLeft w:val="0"/>
          <w:marRight w:val="0"/>
          <w:marTop w:val="0"/>
          <w:marBottom w:val="0"/>
          <w:divBdr>
            <w:top w:val="none" w:sz="0" w:space="0" w:color="auto"/>
            <w:left w:val="none" w:sz="0" w:space="0" w:color="auto"/>
            <w:bottom w:val="none" w:sz="0" w:space="0" w:color="auto"/>
            <w:right w:val="none" w:sz="0" w:space="0" w:color="auto"/>
          </w:divBdr>
        </w:div>
        <w:div w:id="883059393">
          <w:marLeft w:val="0"/>
          <w:marRight w:val="0"/>
          <w:marTop w:val="0"/>
          <w:marBottom w:val="0"/>
          <w:divBdr>
            <w:top w:val="none" w:sz="0" w:space="0" w:color="auto"/>
            <w:left w:val="none" w:sz="0" w:space="0" w:color="auto"/>
            <w:bottom w:val="none" w:sz="0" w:space="0" w:color="auto"/>
            <w:right w:val="none" w:sz="0" w:space="0" w:color="auto"/>
          </w:divBdr>
        </w:div>
        <w:div w:id="494303901">
          <w:marLeft w:val="0"/>
          <w:marRight w:val="0"/>
          <w:marTop w:val="0"/>
          <w:marBottom w:val="0"/>
          <w:divBdr>
            <w:top w:val="none" w:sz="0" w:space="0" w:color="auto"/>
            <w:left w:val="none" w:sz="0" w:space="0" w:color="auto"/>
            <w:bottom w:val="none" w:sz="0" w:space="0" w:color="auto"/>
            <w:right w:val="none" w:sz="0" w:space="0" w:color="auto"/>
          </w:divBdr>
        </w:div>
        <w:div w:id="1983147340">
          <w:marLeft w:val="0"/>
          <w:marRight w:val="0"/>
          <w:marTop w:val="0"/>
          <w:marBottom w:val="0"/>
          <w:divBdr>
            <w:top w:val="none" w:sz="0" w:space="0" w:color="auto"/>
            <w:left w:val="none" w:sz="0" w:space="0" w:color="auto"/>
            <w:bottom w:val="none" w:sz="0" w:space="0" w:color="auto"/>
            <w:right w:val="none" w:sz="0" w:space="0" w:color="auto"/>
          </w:divBdr>
        </w:div>
        <w:div w:id="727142828">
          <w:marLeft w:val="0"/>
          <w:marRight w:val="0"/>
          <w:marTop w:val="0"/>
          <w:marBottom w:val="0"/>
          <w:divBdr>
            <w:top w:val="none" w:sz="0" w:space="0" w:color="auto"/>
            <w:left w:val="none" w:sz="0" w:space="0" w:color="auto"/>
            <w:bottom w:val="none" w:sz="0" w:space="0" w:color="auto"/>
            <w:right w:val="none" w:sz="0" w:space="0" w:color="auto"/>
          </w:divBdr>
        </w:div>
        <w:div w:id="1104035767">
          <w:marLeft w:val="0"/>
          <w:marRight w:val="0"/>
          <w:marTop w:val="0"/>
          <w:marBottom w:val="0"/>
          <w:divBdr>
            <w:top w:val="none" w:sz="0" w:space="0" w:color="auto"/>
            <w:left w:val="none" w:sz="0" w:space="0" w:color="auto"/>
            <w:bottom w:val="none" w:sz="0" w:space="0" w:color="auto"/>
            <w:right w:val="none" w:sz="0" w:space="0" w:color="auto"/>
          </w:divBdr>
        </w:div>
        <w:div w:id="1896432432">
          <w:marLeft w:val="0"/>
          <w:marRight w:val="0"/>
          <w:marTop w:val="0"/>
          <w:marBottom w:val="0"/>
          <w:divBdr>
            <w:top w:val="none" w:sz="0" w:space="0" w:color="auto"/>
            <w:left w:val="none" w:sz="0" w:space="0" w:color="auto"/>
            <w:bottom w:val="none" w:sz="0" w:space="0" w:color="auto"/>
            <w:right w:val="none" w:sz="0" w:space="0" w:color="auto"/>
          </w:divBdr>
        </w:div>
        <w:div w:id="590360411">
          <w:marLeft w:val="0"/>
          <w:marRight w:val="0"/>
          <w:marTop w:val="0"/>
          <w:marBottom w:val="0"/>
          <w:divBdr>
            <w:top w:val="none" w:sz="0" w:space="0" w:color="auto"/>
            <w:left w:val="none" w:sz="0" w:space="0" w:color="auto"/>
            <w:bottom w:val="none" w:sz="0" w:space="0" w:color="auto"/>
            <w:right w:val="none" w:sz="0" w:space="0" w:color="auto"/>
          </w:divBdr>
        </w:div>
        <w:div w:id="1547914542">
          <w:marLeft w:val="0"/>
          <w:marRight w:val="0"/>
          <w:marTop w:val="0"/>
          <w:marBottom w:val="0"/>
          <w:divBdr>
            <w:top w:val="none" w:sz="0" w:space="0" w:color="auto"/>
            <w:left w:val="none" w:sz="0" w:space="0" w:color="auto"/>
            <w:bottom w:val="none" w:sz="0" w:space="0" w:color="auto"/>
            <w:right w:val="none" w:sz="0" w:space="0" w:color="auto"/>
          </w:divBdr>
        </w:div>
        <w:div w:id="1836991063">
          <w:marLeft w:val="0"/>
          <w:marRight w:val="0"/>
          <w:marTop w:val="0"/>
          <w:marBottom w:val="0"/>
          <w:divBdr>
            <w:top w:val="none" w:sz="0" w:space="0" w:color="auto"/>
            <w:left w:val="none" w:sz="0" w:space="0" w:color="auto"/>
            <w:bottom w:val="none" w:sz="0" w:space="0" w:color="auto"/>
            <w:right w:val="none" w:sz="0" w:space="0" w:color="auto"/>
          </w:divBdr>
        </w:div>
        <w:div w:id="743793772">
          <w:marLeft w:val="0"/>
          <w:marRight w:val="0"/>
          <w:marTop w:val="0"/>
          <w:marBottom w:val="0"/>
          <w:divBdr>
            <w:top w:val="none" w:sz="0" w:space="0" w:color="auto"/>
            <w:left w:val="none" w:sz="0" w:space="0" w:color="auto"/>
            <w:bottom w:val="none" w:sz="0" w:space="0" w:color="auto"/>
            <w:right w:val="none" w:sz="0" w:space="0" w:color="auto"/>
          </w:divBdr>
        </w:div>
        <w:div w:id="611862942">
          <w:marLeft w:val="0"/>
          <w:marRight w:val="0"/>
          <w:marTop w:val="0"/>
          <w:marBottom w:val="0"/>
          <w:divBdr>
            <w:top w:val="none" w:sz="0" w:space="0" w:color="auto"/>
            <w:left w:val="none" w:sz="0" w:space="0" w:color="auto"/>
            <w:bottom w:val="none" w:sz="0" w:space="0" w:color="auto"/>
            <w:right w:val="none" w:sz="0" w:space="0" w:color="auto"/>
          </w:divBdr>
        </w:div>
        <w:div w:id="1118376184">
          <w:marLeft w:val="0"/>
          <w:marRight w:val="0"/>
          <w:marTop w:val="0"/>
          <w:marBottom w:val="0"/>
          <w:divBdr>
            <w:top w:val="none" w:sz="0" w:space="0" w:color="auto"/>
            <w:left w:val="none" w:sz="0" w:space="0" w:color="auto"/>
            <w:bottom w:val="none" w:sz="0" w:space="0" w:color="auto"/>
            <w:right w:val="none" w:sz="0" w:space="0" w:color="auto"/>
          </w:divBdr>
        </w:div>
        <w:div w:id="25757024">
          <w:marLeft w:val="0"/>
          <w:marRight w:val="0"/>
          <w:marTop w:val="0"/>
          <w:marBottom w:val="0"/>
          <w:divBdr>
            <w:top w:val="none" w:sz="0" w:space="0" w:color="auto"/>
            <w:left w:val="none" w:sz="0" w:space="0" w:color="auto"/>
            <w:bottom w:val="none" w:sz="0" w:space="0" w:color="auto"/>
            <w:right w:val="none" w:sz="0" w:space="0" w:color="auto"/>
          </w:divBdr>
        </w:div>
        <w:div w:id="751046541">
          <w:marLeft w:val="0"/>
          <w:marRight w:val="0"/>
          <w:marTop w:val="0"/>
          <w:marBottom w:val="0"/>
          <w:divBdr>
            <w:top w:val="none" w:sz="0" w:space="0" w:color="auto"/>
            <w:left w:val="none" w:sz="0" w:space="0" w:color="auto"/>
            <w:bottom w:val="none" w:sz="0" w:space="0" w:color="auto"/>
            <w:right w:val="none" w:sz="0" w:space="0" w:color="auto"/>
          </w:divBdr>
        </w:div>
        <w:div w:id="373970006">
          <w:marLeft w:val="0"/>
          <w:marRight w:val="0"/>
          <w:marTop w:val="0"/>
          <w:marBottom w:val="0"/>
          <w:divBdr>
            <w:top w:val="none" w:sz="0" w:space="0" w:color="auto"/>
            <w:left w:val="none" w:sz="0" w:space="0" w:color="auto"/>
            <w:bottom w:val="none" w:sz="0" w:space="0" w:color="auto"/>
            <w:right w:val="none" w:sz="0" w:space="0" w:color="auto"/>
          </w:divBdr>
        </w:div>
        <w:div w:id="40793890">
          <w:marLeft w:val="0"/>
          <w:marRight w:val="0"/>
          <w:marTop w:val="0"/>
          <w:marBottom w:val="0"/>
          <w:divBdr>
            <w:top w:val="none" w:sz="0" w:space="0" w:color="auto"/>
            <w:left w:val="none" w:sz="0" w:space="0" w:color="auto"/>
            <w:bottom w:val="none" w:sz="0" w:space="0" w:color="auto"/>
            <w:right w:val="none" w:sz="0" w:space="0" w:color="auto"/>
          </w:divBdr>
        </w:div>
        <w:div w:id="2045597325">
          <w:marLeft w:val="0"/>
          <w:marRight w:val="0"/>
          <w:marTop w:val="0"/>
          <w:marBottom w:val="0"/>
          <w:divBdr>
            <w:top w:val="none" w:sz="0" w:space="0" w:color="auto"/>
            <w:left w:val="none" w:sz="0" w:space="0" w:color="auto"/>
            <w:bottom w:val="none" w:sz="0" w:space="0" w:color="auto"/>
            <w:right w:val="none" w:sz="0" w:space="0" w:color="auto"/>
          </w:divBdr>
        </w:div>
        <w:div w:id="1909151962">
          <w:marLeft w:val="0"/>
          <w:marRight w:val="0"/>
          <w:marTop w:val="0"/>
          <w:marBottom w:val="0"/>
          <w:divBdr>
            <w:top w:val="none" w:sz="0" w:space="0" w:color="auto"/>
            <w:left w:val="none" w:sz="0" w:space="0" w:color="auto"/>
            <w:bottom w:val="none" w:sz="0" w:space="0" w:color="auto"/>
            <w:right w:val="none" w:sz="0" w:space="0" w:color="auto"/>
          </w:divBdr>
        </w:div>
        <w:div w:id="1135566682">
          <w:marLeft w:val="0"/>
          <w:marRight w:val="0"/>
          <w:marTop w:val="0"/>
          <w:marBottom w:val="0"/>
          <w:divBdr>
            <w:top w:val="none" w:sz="0" w:space="0" w:color="auto"/>
            <w:left w:val="none" w:sz="0" w:space="0" w:color="auto"/>
            <w:bottom w:val="none" w:sz="0" w:space="0" w:color="auto"/>
            <w:right w:val="none" w:sz="0" w:space="0" w:color="auto"/>
          </w:divBdr>
        </w:div>
        <w:div w:id="899252051">
          <w:marLeft w:val="0"/>
          <w:marRight w:val="0"/>
          <w:marTop w:val="0"/>
          <w:marBottom w:val="0"/>
          <w:divBdr>
            <w:top w:val="none" w:sz="0" w:space="0" w:color="auto"/>
            <w:left w:val="none" w:sz="0" w:space="0" w:color="auto"/>
            <w:bottom w:val="none" w:sz="0" w:space="0" w:color="auto"/>
            <w:right w:val="none" w:sz="0" w:space="0" w:color="auto"/>
          </w:divBdr>
        </w:div>
        <w:div w:id="1068192701">
          <w:marLeft w:val="0"/>
          <w:marRight w:val="0"/>
          <w:marTop w:val="0"/>
          <w:marBottom w:val="0"/>
          <w:divBdr>
            <w:top w:val="none" w:sz="0" w:space="0" w:color="auto"/>
            <w:left w:val="none" w:sz="0" w:space="0" w:color="auto"/>
            <w:bottom w:val="none" w:sz="0" w:space="0" w:color="auto"/>
            <w:right w:val="none" w:sz="0" w:space="0" w:color="auto"/>
          </w:divBdr>
        </w:div>
        <w:div w:id="204680133">
          <w:marLeft w:val="0"/>
          <w:marRight w:val="0"/>
          <w:marTop w:val="0"/>
          <w:marBottom w:val="0"/>
          <w:divBdr>
            <w:top w:val="none" w:sz="0" w:space="0" w:color="auto"/>
            <w:left w:val="none" w:sz="0" w:space="0" w:color="auto"/>
            <w:bottom w:val="none" w:sz="0" w:space="0" w:color="auto"/>
            <w:right w:val="none" w:sz="0" w:space="0" w:color="auto"/>
          </w:divBdr>
        </w:div>
        <w:div w:id="715397411">
          <w:marLeft w:val="0"/>
          <w:marRight w:val="0"/>
          <w:marTop w:val="0"/>
          <w:marBottom w:val="0"/>
          <w:divBdr>
            <w:top w:val="none" w:sz="0" w:space="0" w:color="auto"/>
            <w:left w:val="none" w:sz="0" w:space="0" w:color="auto"/>
            <w:bottom w:val="none" w:sz="0" w:space="0" w:color="auto"/>
            <w:right w:val="none" w:sz="0" w:space="0" w:color="auto"/>
          </w:divBdr>
        </w:div>
        <w:div w:id="1704012639">
          <w:marLeft w:val="0"/>
          <w:marRight w:val="0"/>
          <w:marTop w:val="0"/>
          <w:marBottom w:val="0"/>
          <w:divBdr>
            <w:top w:val="none" w:sz="0" w:space="0" w:color="auto"/>
            <w:left w:val="none" w:sz="0" w:space="0" w:color="auto"/>
            <w:bottom w:val="none" w:sz="0" w:space="0" w:color="auto"/>
            <w:right w:val="none" w:sz="0" w:space="0" w:color="auto"/>
          </w:divBdr>
        </w:div>
        <w:div w:id="1865634094">
          <w:marLeft w:val="0"/>
          <w:marRight w:val="0"/>
          <w:marTop w:val="0"/>
          <w:marBottom w:val="0"/>
          <w:divBdr>
            <w:top w:val="none" w:sz="0" w:space="0" w:color="auto"/>
            <w:left w:val="none" w:sz="0" w:space="0" w:color="auto"/>
            <w:bottom w:val="none" w:sz="0" w:space="0" w:color="auto"/>
            <w:right w:val="none" w:sz="0" w:space="0" w:color="auto"/>
          </w:divBdr>
        </w:div>
        <w:div w:id="1935703814">
          <w:marLeft w:val="0"/>
          <w:marRight w:val="0"/>
          <w:marTop w:val="0"/>
          <w:marBottom w:val="0"/>
          <w:divBdr>
            <w:top w:val="none" w:sz="0" w:space="0" w:color="auto"/>
            <w:left w:val="none" w:sz="0" w:space="0" w:color="auto"/>
            <w:bottom w:val="none" w:sz="0" w:space="0" w:color="auto"/>
            <w:right w:val="none" w:sz="0" w:space="0" w:color="auto"/>
          </w:divBdr>
        </w:div>
        <w:div w:id="858087643">
          <w:marLeft w:val="0"/>
          <w:marRight w:val="0"/>
          <w:marTop w:val="0"/>
          <w:marBottom w:val="0"/>
          <w:divBdr>
            <w:top w:val="none" w:sz="0" w:space="0" w:color="auto"/>
            <w:left w:val="none" w:sz="0" w:space="0" w:color="auto"/>
            <w:bottom w:val="none" w:sz="0" w:space="0" w:color="auto"/>
            <w:right w:val="none" w:sz="0" w:space="0" w:color="auto"/>
          </w:divBdr>
        </w:div>
        <w:div w:id="1576238370">
          <w:marLeft w:val="0"/>
          <w:marRight w:val="0"/>
          <w:marTop w:val="0"/>
          <w:marBottom w:val="0"/>
          <w:divBdr>
            <w:top w:val="none" w:sz="0" w:space="0" w:color="auto"/>
            <w:left w:val="none" w:sz="0" w:space="0" w:color="auto"/>
            <w:bottom w:val="none" w:sz="0" w:space="0" w:color="auto"/>
            <w:right w:val="none" w:sz="0" w:space="0" w:color="auto"/>
          </w:divBdr>
        </w:div>
        <w:div w:id="1080642465">
          <w:marLeft w:val="0"/>
          <w:marRight w:val="0"/>
          <w:marTop w:val="0"/>
          <w:marBottom w:val="0"/>
          <w:divBdr>
            <w:top w:val="none" w:sz="0" w:space="0" w:color="auto"/>
            <w:left w:val="none" w:sz="0" w:space="0" w:color="auto"/>
            <w:bottom w:val="none" w:sz="0" w:space="0" w:color="auto"/>
            <w:right w:val="none" w:sz="0" w:space="0" w:color="auto"/>
          </w:divBdr>
        </w:div>
        <w:div w:id="1994024736">
          <w:marLeft w:val="0"/>
          <w:marRight w:val="0"/>
          <w:marTop w:val="0"/>
          <w:marBottom w:val="0"/>
          <w:divBdr>
            <w:top w:val="none" w:sz="0" w:space="0" w:color="auto"/>
            <w:left w:val="none" w:sz="0" w:space="0" w:color="auto"/>
            <w:bottom w:val="none" w:sz="0" w:space="0" w:color="auto"/>
            <w:right w:val="none" w:sz="0" w:space="0" w:color="auto"/>
          </w:divBdr>
        </w:div>
        <w:div w:id="1736051809">
          <w:marLeft w:val="0"/>
          <w:marRight w:val="0"/>
          <w:marTop w:val="0"/>
          <w:marBottom w:val="0"/>
          <w:divBdr>
            <w:top w:val="none" w:sz="0" w:space="0" w:color="auto"/>
            <w:left w:val="none" w:sz="0" w:space="0" w:color="auto"/>
            <w:bottom w:val="none" w:sz="0" w:space="0" w:color="auto"/>
            <w:right w:val="none" w:sz="0" w:space="0" w:color="auto"/>
          </w:divBdr>
        </w:div>
        <w:div w:id="1697462952">
          <w:marLeft w:val="0"/>
          <w:marRight w:val="0"/>
          <w:marTop w:val="0"/>
          <w:marBottom w:val="0"/>
          <w:divBdr>
            <w:top w:val="none" w:sz="0" w:space="0" w:color="auto"/>
            <w:left w:val="none" w:sz="0" w:space="0" w:color="auto"/>
            <w:bottom w:val="none" w:sz="0" w:space="0" w:color="auto"/>
            <w:right w:val="none" w:sz="0" w:space="0" w:color="auto"/>
          </w:divBdr>
        </w:div>
        <w:div w:id="1237935714">
          <w:marLeft w:val="0"/>
          <w:marRight w:val="0"/>
          <w:marTop w:val="0"/>
          <w:marBottom w:val="0"/>
          <w:divBdr>
            <w:top w:val="none" w:sz="0" w:space="0" w:color="auto"/>
            <w:left w:val="none" w:sz="0" w:space="0" w:color="auto"/>
            <w:bottom w:val="none" w:sz="0" w:space="0" w:color="auto"/>
            <w:right w:val="none" w:sz="0" w:space="0" w:color="auto"/>
          </w:divBdr>
        </w:div>
        <w:div w:id="1774671720">
          <w:marLeft w:val="0"/>
          <w:marRight w:val="0"/>
          <w:marTop w:val="0"/>
          <w:marBottom w:val="0"/>
          <w:divBdr>
            <w:top w:val="none" w:sz="0" w:space="0" w:color="auto"/>
            <w:left w:val="none" w:sz="0" w:space="0" w:color="auto"/>
            <w:bottom w:val="none" w:sz="0" w:space="0" w:color="auto"/>
            <w:right w:val="none" w:sz="0" w:space="0" w:color="auto"/>
          </w:divBdr>
        </w:div>
        <w:div w:id="1428110601">
          <w:marLeft w:val="0"/>
          <w:marRight w:val="0"/>
          <w:marTop w:val="0"/>
          <w:marBottom w:val="0"/>
          <w:divBdr>
            <w:top w:val="none" w:sz="0" w:space="0" w:color="auto"/>
            <w:left w:val="none" w:sz="0" w:space="0" w:color="auto"/>
            <w:bottom w:val="none" w:sz="0" w:space="0" w:color="auto"/>
            <w:right w:val="none" w:sz="0" w:space="0" w:color="auto"/>
          </w:divBdr>
        </w:div>
        <w:div w:id="619800988">
          <w:marLeft w:val="0"/>
          <w:marRight w:val="0"/>
          <w:marTop w:val="0"/>
          <w:marBottom w:val="0"/>
          <w:divBdr>
            <w:top w:val="none" w:sz="0" w:space="0" w:color="auto"/>
            <w:left w:val="none" w:sz="0" w:space="0" w:color="auto"/>
            <w:bottom w:val="none" w:sz="0" w:space="0" w:color="auto"/>
            <w:right w:val="none" w:sz="0" w:space="0" w:color="auto"/>
          </w:divBdr>
        </w:div>
        <w:div w:id="478772294">
          <w:marLeft w:val="0"/>
          <w:marRight w:val="0"/>
          <w:marTop w:val="0"/>
          <w:marBottom w:val="0"/>
          <w:divBdr>
            <w:top w:val="none" w:sz="0" w:space="0" w:color="auto"/>
            <w:left w:val="none" w:sz="0" w:space="0" w:color="auto"/>
            <w:bottom w:val="none" w:sz="0" w:space="0" w:color="auto"/>
            <w:right w:val="none" w:sz="0" w:space="0" w:color="auto"/>
          </w:divBdr>
        </w:div>
        <w:div w:id="988367220">
          <w:marLeft w:val="0"/>
          <w:marRight w:val="0"/>
          <w:marTop w:val="0"/>
          <w:marBottom w:val="0"/>
          <w:divBdr>
            <w:top w:val="none" w:sz="0" w:space="0" w:color="auto"/>
            <w:left w:val="none" w:sz="0" w:space="0" w:color="auto"/>
            <w:bottom w:val="none" w:sz="0" w:space="0" w:color="auto"/>
            <w:right w:val="none" w:sz="0" w:space="0" w:color="auto"/>
          </w:divBdr>
        </w:div>
        <w:div w:id="171531219">
          <w:marLeft w:val="0"/>
          <w:marRight w:val="0"/>
          <w:marTop w:val="0"/>
          <w:marBottom w:val="0"/>
          <w:divBdr>
            <w:top w:val="none" w:sz="0" w:space="0" w:color="auto"/>
            <w:left w:val="none" w:sz="0" w:space="0" w:color="auto"/>
            <w:bottom w:val="none" w:sz="0" w:space="0" w:color="auto"/>
            <w:right w:val="none" w:sz="0" w:space="0" w:color="auto"/>
          </w:divBdr>
        </w:div>
        <w:div w:id="1662856500">
          <w:marLeft w:val="0"/>
          <w:marRight w:val="0"/>
          <w:marTop w:val="0"/>
          <w:marBottom w:val="0"/>
          <w:divBdr>
            <w:top w:val="none" w:sz="0" w:space="0" w:color="auto"/>
            <w:left w:val="none" w:sz="0" w:space="0" w:color="auto"/>
            <w:bottom w:val="none" w:sz="0" w:space="0" w:color="auto"/>
            <w:right w:val="none" w:sz="0" w:space="0" w:color="auto"/>
          </w:divBdr>
        </w:div>
        <w:div w:id="757600472">
          <w:marLeft w:val="0"/>
          <w:marRight w:val="0"/>
          <w:marTop w:val="0"/>
          <w:marBottom w:val="0"/>
          <w:divBdr>
            <w:top w:val="none" w:sz="0" w:space="0" w:color="auto"/>
            <w:left w:val="none" w:sz="0" w:space="0" w:color="auto"/>
            <w:bottom w:val="none" w:sz="0" w:space="0" w:color="auto"/>
            <w:right w:val="none" w:sz="0" w:space="0" w:color="auto"/>
          </w:divBdr>
        </w:div>
        <w:div w:id="1126001607">
          <w:marLeft w:val="0"/>
          <w:marRight w:val="0"/>
          <w:marTop w:val="0"/>
          <w:marBottom w:val="0"/>
          <w:divBdr>
            <w:top w:val="none" w:sz="0" w:space="0" w:color="auto"/>
            <w:left w:val="none" w:sz="0" w:space="0" w:color="auto"/>
            <w:bottom w:val="none" w:sz="0" w:space="0" w:color="auto"/>
            <w:right w:val="none" w:sz="0" w:space="0" w:color="auto"/>
          </w:divBdr>
        </w:div>
        <w:div w:id="1684169150">
          <w:marLeft w:val="0"/>
          <w:marRight w:val="0"/>
          <w:marTop w:val="0"/>
          <w:marBottom w:val="0"/>
          <w:divBdr>
            <w:top w:val="none" w:sz="0" w:space="0" w:color="auto"/>
            <w:left w:val="none" w:sz="0" w:space="0" w:color="auto"/>
            <w:bottom w:val="none" w:sz="0" w:space="0" w:color="auto"/>
            <w:right w:val="none" w:sz="0" w:space="0" w:color="auto"/>
          </w:divBdr>
        </w:div>
        <w:div w:id="1646395949">
          <w:marLeft w:val="0"/>
          <w:marRight w:val="0"/>
          <w:marTop w:val="0"/>
          <w:marBottom w:val="0"/>
          <w:divBdr>
            <w:top w:val="none" w:sz="0" w:space="0" w:color="auto"/>
            <w:left w:val="none" w:sz="0" w:space="0" w:color="auto"/>
            <w:bottom w:val="none" w:sz="0" w:space="0" w:color="auto"/>
            <w:right w:val="none" w:sz="0" w:space="0" w:color="auto"/>
          </w:divBdr>
        </w:div>
        <w:div w:id="288128366">
          <w:marLeft w:val="0"/>
          <w:marRight w:val="0"/>
          <w:marTop w:val="0"/>
          <w:marBottom w:val="0"/>
          <w:divBdr>
            <w:top w:val="none" w:sz="0" w:space="0" w:color="auto"/>
            <w:left w:val="none" w:sz="0" w:space="0" w:color="auto"/>
            <w:bottom w:val="none" w:sz="0" w:space="0" w:color="auto"/>
            <w:right w:val="none" w:sz="0" w:space="0" w:color="auto"/>
          </w:divBdr>
        </w:div>
        <w:div w:id="2136484885">
          <w:marLeft w:val="0"/>
          <w:marRight w:val="0"/>
          <w:marTop w:val="0"/>
          <w:marBottom w:val="0"/>
          <w:divBdr>
            <w:top w:val="none" w:sz="0" w:space="0" w:color="auto"/>
            <w:left w:val="none" w:sz="0" w:space="0" w:color="auto"/>
            <w:bottom w:val="none" w:sz="0" w:space="0" w:color="auto"/>
            <w:right w:val="none" w:sz="0" w:space="0" w:color="auto"/>
          </w:divBdr>
        </w:div>
        <w:div w:id="1157040024">
          <w:marLeft w:val="0"/>
          <w:marRight w:val="0"/>
          <w:marTop w:val="0"/>
          <w:marBottom w:val="0"/>
          <w:divBdr>
            <w:top w:val="none" w:sz="0" w:space="0" w:color="auto"/>
            <w:left w:val="none" w:sz="0" w:space="0" w:color="auto"/>
            <w:bottom w:val="none" w:sz="0" w:space="0" w:color="auto"/>
            <w:right w:val="none" w:sz="0" w:space="0" w:color="auto"/>
          </w:divBdr>
        </w:div>
        <w:div w:id="1608393058">
          <w:marLeft w:val="0"/>
          <w:marRight w:val="0"/>
          <w:marTop w:val="0"/>
          <w:marBottom w:val="0"/>
          <w:divBdr>
            <w:top w:val="none" w:sz="0" w:space="0" w:color="auto"/>
            <w:left w:val="none" w:sz="0" w:space="0" w:color="auto"/>
            <w:bottom w:val="none" w:sz="0" w:space="0" w:color="auto"/>
            <w:right w:val="none" w:sz="0" w:space="0" w:color="auto"/>
          </w:divBdr>
        </w:div>
        <w:div w:id="997879478">
          <w:marLeft w:val="0"/>
          <w:marRight w:val="0"/>
          <w:marTop w:val="0"/>
          <w:marBottom w:val="0"/>
          <w:divBdr>
            <w:top w:val="none" w:sz="0" w:space="0" w:color="auto"/>
            <w:left w:val="none" w:sz="0" w:space="0" w:color="auto"/>
            <w:bottom w:val="none" w:sz="0" w:space="0" w:color="auto"/>
            <w:right w:val="none" w:sz="0" w:space="0" w:color="auto"/>
          </w:divBdr>
        </w:div>
        <w:div w:id="1472208130">
          <w:marLeft w:val="0"/>
          <w:marRight w:val="0"/>
          <w:marTop w:val="0"/>
          <w:marBottom w:val="0"/>
          <w:divBdr>
            <w:top w:val="none" w:sz="0" w:space="0" w:color="auto"/>
            <w:left w:val="none" w:sz="0" w:space="0" w:color="auto"/>
            <w:bottom w:val="none" w:sz="0" w:space="0" w:color="auto"/>
            <w:right w:val="none" w:sz="0" w:space="0" w:color="auto"/>
          </w:divBdr>
        </w:div>
      </w:divsChild>
    </w:div>
    <w:div w:id="1744790119">
      <w:bodyDiv w:val="1"/>
      <w:marLeft w:val="0"/>
      <w:marRight w:val="0"/>
      <w:marTop w:val="0"/>
      <w:marBottom w:val="0"/>
      <w:divBdr>
        <w:top w:val="none" w:sz="0" w:space="0" w:color="auto"/>
        <w:left w:val="none" w:sz="0" w:space="0" w:color="auto"/>
        <w:bottom w:val="none" w:sz="0" w:space="0" w:color="auto"/>
        <w:right w:val="none" w:sz="0" w:space="0" w:color="auto"/>
      </w:divBdr>
    </w:div>
    <w:div w:id="1958944805">
      <w:bodyDiv w:val="1"/>
      <w:marLeft w:val="0"/>
      <w:marRight w:val="0"/>
      <w:marTop w:val="0"/>
      <w:marBottom w:val="0"/>
      <w:divBdr>
        <w:top w:val="none" w:sz="0" w:space="0" w:color="auto"/>
        <w:left w:val="none" w:sz="0" w:space="0" w:color="auto"/>
        <w:bottom w:val="none" w:sz="0" w:space="0" w:color="auto"/>
        <w:right w:val="none" w:sz="0" w:space="0" w:color="auto"/>
      </w:divBdr>
    </w:div>
    <w:div w:id="2023434193">
      <w:bodyDiv w:val="1"/>
      <w:marLeft w:val="0"/>
      <w:marRight w:val="0"/>
      <w:marTop w:val="0"/>
      <w:marBottom w:val="0"/>
      <w:divBdr>
        <w:top w:val="none" w:sz="0" w:space="0" w:color="auto"/>
        <w:left w:val="none" w:sz="0" w:space="0" w:color="auto"/>
        <w:bottom w:val="none" w:sz="0" w:space="0" w:color="auto"/>
        <w:right w:val="none" w:sz="0" w:space="0" w:color="auto"/>
      </w:divBdr>
    </w:div>
    <w:div w:id="20856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eem.hmood@coadec.uobaghdad.edu.iq" TargetMode="External"/><Relationship Id="rId13" Type="http://schemas.openxmlformats.org/officeDocument/2006/relationships/hyperlink" Target="https://www.aeaweb.org/jel/guide/jel.php" TargetMode="External"/><Relationship Id="rId18" Type="http://schemas.openxmlformats.org/officeDocument/2006/relationships/hyperlink" Target="http://creativecommons.org/licenses/by-nc-sa/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s://doi.org/10.1109/VR.2006.14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yperlink" Target="mailto:hakeem.hmood@coadec.uobaghdad.edu.iq"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3-0615-0854" TargetMode="External"/><Relationship Id="rId14" Type="http://schemas.openxmlformats.org/officeDocument/2006/relationships/image" Target="media/image2.wmf"/><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doi.org/XXXXXX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A8B8A-030F-4E00-9595-641C49A0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2747</Words>
  <Characters>15659</Characters>
  <Application>Microsoft Office Word</Application>
  <DocSecurity>0</DocSecurity>
  <Lines>130</Lines>
  <Paragraphs>36</Paragraphs>
  <ScaleCrop>false</ScaleCrop>
  <HeadingPairs>
    <vt:vector size="6" baseType="variant">
      <vt:variant>
        <vt:lpstr>Title</vt:lpstr>
      </vt:variant>
      <vt:variant>
        <vt:i4>1</vt:i4>
      </vt:variant>
      <vt:variant>
        <vt:lpstr>العنوان</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 Stocker</dc:creator>
  <cp:lastModifiedBy>HP COADEC</cp:lastModifiedBy>
  <cp:revision>3</cp:revision>
  <cp:lastPrinted>2021-10-26T15:29:00Z</cp:lastPrinted>
  <dcterms:created xsi:type="dcterms:W3CDTF">2024-11-01T17:37:00Z</dcterms:created>
  <dcterms:modified xsi:type="dcterms:W3CDTF">2024-11-01T18:36:00Z</dcterms:modified>
</cp:coreProperties>
</file>